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eastAsia="Times New Roman"/>
          <w:b/>
          <w:bCs/>
          <w:color w:val="000000" w:themeColor="text1"/>
          <w:szCs w:val="28"/>
          <w:u w:val="single"/>
          <w:lang w:val="nl-NL"/>
          <w14:textFill>
            <w14:solidFill>
              <w14:schemeClr w14:val="tx1"/>
            </w14:solidFill>
          </w14:textFill>
        </w:rPr>
      </w:pPr>
      <w:r>
        <w:rPr>
          <w:rFonts w:eastAsia="Times New Roman"/>
          <w:b/>
          <w:bCs/>
          <w:color w:val="000000" w:themeColor="text1"/>
          <w:szCs w:val="28"/>
          <w:lang w:val="nl-NL"/>
          <w14:textFill>
            <w14:solidFill>
              <w14:schemeClr w14:val="tx1"/>
            </w14:solidFill>
          </w14:textFill>
        </w:rPr>
        <w:t>CHỦ ĐỀ 5: CON NGƯỜI VÀ SỨC KHỎE</w:t>
      </w:r>
    </w:p>
    <w:p>
      <w:pPr>
        <w:spacing w:line="288" w:lineRule="auto"/>
        <w:ind w:left="720" w:hanging="720"/>
        <w:jc w:val="center"/>
        <w:rPr>
          <w:rFonts w:eastAsia="Times New Roman"/>
          <w:b/>
          <w:bCs/>
          <w:color w:val="000000" w:themeColor="text1"/>
          <w:szCs w:val="28"/>
          <w:lang w:val="nl-NL"/>
          <w14:textFill>
            <w14:solidFill>
              <w14:schemeClr w14:val="tx1"/>
            </w14:solidFill>
          </w14:textFill>
        </w:rPr>
      </w:pPr>
      <w:r>
        <w:rPr>
          <w:rFonts w:eastAsia="Times New Roman"/>
          <w:b/>
          <w:bCs/>
          <w:color w:val="000000" w:themeColor="text1"/>
          <w:szCs w:val="28"/>
          <w:lang w:val="nl-NL"/>
          <w14:textFill>
            <w14:solidFill>
              <w14:schemeClr w14:val="tx1"/>
            </w14:solidFill>
          </w14:textFill>
        </w:rPr>
        <w:t xml:space="preserve">Bài 24: </w:t>
      </w:r>
      <w:r>
        <w:rPr>
          <w:rFonts w:eastAsia="Calibri"/>
          <w:b/>
          <w:color w:val="000000" w:themeColor="text1"/>
          <w:szCs w:val="28"/>
          <w14:textFill>
            <w14:solidFill>
              <w14:schemeClr w14:val="tx1"/>
            </w14:solidFill>
          </w14:textFill>
        </w:rPr>
        <w:t>CHẾ ĐỘ ĂN UỐNG CÂN BẰNG</w:t>
      </w:r>
      <w:r>
        <w:rPr>
          <w:rFonts w:eastAsia="Times New Roman"/>
          <w:b/>
          <w:bCs/>
          <w:color w:val="000000" w:themeColor="text1"/>
          <w:szCs w:val="28"/>
          <w:lang w:val="nl-NL"/>
          <w14:textFill>
            <w14:solidFill>
              <w14:schemeClr w14:val="tx1"/>
            </w14:solidFill>
          </w14:textFill>
        </w:rPr>
        <w:t xml:space="preserve"> (</w:t>
      </w:r>
      <w:r>
        <w:rPr>
          <w:rFonts w:hint="default" w:eastAsia="Times New Roman"/>
          <w:b/>
          <w:bCs/>
          <w:color w:val="000000" w:themeColor="text1"/>
          <w:szCs w:val="28"/>
          <w:lang w:val="en-US"/>
          <w14:textFill>
            <w14:solidFill>
              <w14:schemeClr w14:val="tx1"/>
            </w14:solidFill>
          </w14:textFill>
        </w:rPr>
        <w:t xml:space="preserve"> 3 TIẾT</w:t>
      </w:r>
      <w:r>
        <w:rPr>
          <w:rFonts w:eastAsia="Times New Roman"/>
          <w:b/>
          <w:bCs/>
          <w:color w:val="000000" w:themeColor="text1"/>
          <w:szCs w:val="28"/>
          <w:lang w:val="nl-NL"/>
          <w14:textFill>
            <w14:solidFill>
              <w14:schemeClr w14:val="tx1"/>
            </w14:solidFill>
          </w14:textFill>
        </w:rPr>
        <w:t>)</w:t>
      </w:r>
    </w:p>
    <w:p>
      <w:pPr>
        <w:spacing w:line="288" w:lineRule="auto"/>
        <w:ind w:left="720" w:hanging="720"/>
        <w:jc w:val="center"/>
        <w:rPr>
          <w:rFonts w:eastAsia="Times New Roman"/>
          <w:b/>
          <w:bCs/>
          <w:color w:val="000000" w:themeColor="text1"/>
          <w:szCs w:val="28"/>
          <w:lang w:val="nl-NL"/>
          <w14:textFill>
            <w14:solidFill>
              <w14:schemeClr w14:val="tx1"/>
            </w14:solidFill>
          </w14:textFill>
        </w:rPr>
      </w:pPr>
    </w:p>
    <w:p>
      <w:pPr>
        <w:spacing w:line="288" w:lineRule="auto"/>
        <w:ind w:firstLine="360"/>
        <w:rPr>
          <w:rFonts w:eastAsia="Times New Roman"/>
          <w:b/>
          <w:bCs/>
          <w:color w:val="000000" w:themeColor="text1"/>
          <w:szCs w:val="28"/>
          <w:u w:val="single"/>
          <w:lang w:val="nl-NL"/>
          <w14:textFill>
            <w14:solidFill>
              <w14:schemeClr w14:val="tx1"/>
            </w14:solidFill>
          </w14:textFill>
        </w:rPr>
      </w:pPr>
      <w:r>
        <w:rPr>
          <w:rFonts w:eastAsia="Times New Roman"/>
          <w:b/>
          <w:bCs/>
          <w:color w:val="000000" w:themeColor="text1"/>
          <w:szCs w:val="28"/>
          <w:u w:val="single"/>
          <w:lang w:val="nl-NL"/>
          <w14:textFill>
            <w14:solidFill>
              <w14:schemeClr w14:val="tx1"/>
            </w14:solidFill>
          </w14:textFill>
        </w:rPr>
        <w:t>I. YÊU CẦU CẦN ĐẠT:</w:t>
      </w:r>
    </w:p>
    <w:p>
      <w:pPr>
        <w:spacing w:line="288" w:lineRule="auto"/>
        <w:ind w:firstLine="360"/>
        <w:jc w:val="both"/>
        <w:rPr>
          <w:rFonts w:eastAsia="Times New Roman"/>
          <w:b/>
          <w:color w:val="000000" w:themeColor="text1"/>
          <w:szCs w:val="28"/>
          <w:lang w:val="nl-NL"/>
          <w14:textFill>
            <w14:solidFill>
              <w14:schemeClr w14:val="tx1"/>
            </w14:solidFill>
          </w14:textFill>
        </w:rPr>
      </w:pPr>
      <w:r>
        <w:rPr>
          <w:rFonts w:eastAsia="Times New Roman"/>
          <w:b/>
          <w:color w:val="000000" w:themeColor="text1"/>
          <w:szCs w:val="28"/>
          <w:lang w:val="nl-NL"/>
          <w14:textFill>
            <w14:solidFill>
              <w14:schemeClr w14:val="tx1"/>
            </w14:solidFill>
          </w14:textFill>
        </w:rPr>
        <w:t xml:space="preserve">1. </w:t>
      </w:r>
      <w:r>
        <w:rPr>
          <w:rFonts w:hint="default" w:eastAsia="Times New Roman"/>
          <w:b/>
          <w:color w:val="000000" w:themeColor="text1"/>
          <w:szCs w:val="28"/>
          <w:lang w:val="en-US"/>
          <w14:textFill>
            <w14:solidFill>
              <w14:schemeClr w14:val="tx1"/>
            </w14:solidFill>
          </w14:textFill>
        </w:rPr>
        <w:t>Kiến thức kĩ năng</w:t>
      </w:r>
      <w:r>
        <w:rPr>
          <w:rFonts w:eastAsia="Times New Roman"/>
          <w:b/>
          <w:color w:val="000000" w:themeColor="text1"/>
          <w:szCs w:val="28"/>
          <w:lang w:val="nl-NL"/>
          <w14:textFill>
            <w14:solidFill>
              <w14:schemeClr w14:val="tx1"/>
            </w14:solidFill>
          </w14:textFill>
        </w:rPr>
        <w:t xml:space="preserve">: </w:t>
      </w:r>
    </w:p>
    <w:p>
      <w:pPr>
        <w:spacing w:line="288" w:lineRule="auto"/>
        <w:ind w:firstLine="360"/>
        <w:jc w:val="both"/>
        <w:rPr>
          <w:color w:val="000000" w:themeColor="text1"/>
          <w14:textFill>
            <w14:solidFill>
              <w14:schemeClr w14:val="tx1"/>
            </w14:solidFill>
          </w14:textFill>
        </w:rPr>
      </w:pPr>
      <w:r>
        <w:rPr>
          <w:rFonts w:hint="default"/>
          <w:b/>
          <w:bCs/>
          <w:color w:val="000000" w:themeColor="text1"/>
          <w:lang w:val="en-US"/>
          <w14:textFill>
            <w14:solidFill>
              <w14:schemeClr w14:val="tx1"/>
            </w14:solidFill>
          </w14:textFill>
        </w:rPr>
        <w:t>1.1.</w:t>
      </w:r>
      <w:r>
        <w:rPr>
          <w:color w:val="000000" w:themeColor="text1"/>
          <w14:textFill>
            <w14:solidFill>
              <w14:schemeClr w14:val="tx1"/>
            </w14:solidFill>
          </w14:textFill>
        </w:rPr>
        <w:t>Trình bày được sự cần thiết phải ăn phối hợp nhiều loại thức ăn, ăn nhiều rau, hoa quả và uống đủ nước mỗi ngày.</w:t>
      </w:r>
    </w:p>
    <w:p>
      <w:pPr>
        <w:spacing w:line="288" w:lineRule="auto"/>
        <w:ind w:firstLine="360"/>
        <w:jc w:val="both"/>
        <w:rPr>
          <w:color w:val="000000" w:themeColor="text1"/>
          <w14:textFill>
            <w14:solidFill>
              <w14:schemeClr w14:val="tx1"/>
            </w14:solidFill>
          </w14:textFill>
        </w:rPr>
      </w:pPr>
      <w:r>
        <w:rPr>
          <w:rFonts w:hint="default"/>
          <w:b/>
          <w:bCs/>
          <w:color w:val="000000" w:themeColor="text1"/>
          <w:lang w:val="en-US"/>
          <w14:textFill>
            <w14:solidFill>
              <w14:schemeClr w14:val="tx1"/>
            </w14:solidFill>
          </w14:textFill>
        </w:rPr>
        <w:t>1.2.</w:t>
      </w:r>
      <w:r>
        <w:rPr>
          <w:color w:val="000000" w:themeColor="text1"/>
          <w14:textFill>
            <w14:solidFill>
              <w14:schemeClr w14:val="tx1"/>
            </w14:solidFill>
          </w14:textFill>
        </w:rPr>
        <w:t>Liên hệ thực tế nêu được ở mức độ đơn giản về chế độ ăn uống phù hợp.</w:t>
      </w:r>
    </w:p>
    <w:p>
      <w:pPr>
        <w:autoSpaceDE w:val="0"/>
        <w:autoSpaceDN w:val="0"/>
        <w:adjustRightInd w:val="0"/>
        <w:spacing w:line="288" w:lineRule="auto"/>
        <w:ind w:firstLine="635" w:firstLineChars="227"/>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Rèn luyện kĩ năng hoạt động, trải nghiệm qua đó góp phần phát triển năng lực khoa học.</w:t>
      </w:r>
    </w:p>
    <w:p>
      <w:pPr>
        <w:spacing w:line="288" w:lineRule="auto"/>
        <w:ind w:firstLine="420" w:firstLineChars="150"/>
        <w:jc w:val="both"/>
      </w:pPr>
      <w:r>
        <w:rPr>
          <w:rFonts w:hint="default"/>
          <w:b/>
          <w:bCs/>
          <w:lang w:val="en-US"/>
        </w:rPr>
        <w:t>1.3.</w:t>
      </w:r>
      <w:r>
        <w:rPr>
          <w:rFonts w:hint="default"/>
          <w:lang w:val="en-US"/>
        </w:rPr>
        <w:t xml:space="preserve"> </w:t>
      </w:r>
      <w:r>
        <w:t>Nêu được ở mức độ đơn giản về chế độ ăn uống cần bằng.</w:t>
      </w:r>
    </w:p>
    <w:p>
      <w:pPr>
        <w:spacing w:line="288" w:lineRule="auto"/>
        <w:jc w:val="both"/>
      </w:pPr>
      <w:r>
        <w:t xml:space="preserve">    </w:t>
      </w:r>
      <w:r>
        <w:rPr>
          <w:rFonts w:hint="default"/>
          <w:lang w:val="en-US"/>
        </w:rPr>
        <w:t xml:space="preserve">      </w:t>
      </w:r>
      <w:r>
        <w:t>- Nhận xét được bữa ăn có cân bằng, lành mạnh không dựa vào Tháp dinh dưỡng của trẻ em và đối chiếu với thực tế bữa ăn trong ngày ở nhà, ở trường.</w:t>
      </w:r>
    </w:p>
    <w:p>
      <w:pPr>
        <w:autoSpaceDE w:val="0"/>
        <w:autoSpaceDN w:val="0"/>
        <w:adjustRightInd w:val="0"/>
        <w:spacing w:line="288" w:lineRule="auto"/>
        <w:ind w:firstLine="700" w:firstLineChars="250"/>
        <w:jc w:val="both"/>
        <w:rPr>
          <w:color w:val="000000" w:themeColor="text1"/>
          <w:szCs w:val="28"/>
          <w14:textFill>
            <w14:solidFill>
              <w14:schemeClr w14:val="tx1"/>
            </w14:solidFill>
          </w14:textFill>
        </w:rPr>
      </w:pPr>
      <w:r>
        <w:rPr>
          <w:szCs w:val="28"/>
        </w:rPr>
        <w:t>- Rèn luyện thói quen thực hiện chế dộ ăn uống cân bằng.</w:t>
      </w:r>
    </w:p>
    <w:p>
      <w:pPr>
        <w:spacing w:line="288" w:lineRule="auto"/>
        <w:ind w:firstLine="360"/>
        <w:jc w:val="both"/>
        <w:rPr>
          <w:rFonts w:eastAsia="Times New Roman"/>
          <w:b/>
          <w:color w:val="000000" w:themeColor="text1"/>
          <w:szCs w:val="28"/>
          <w14:textFill>
            <w14:solidFill>
              <w14:schemeClr w14:val="tx1"/>
            </w14:solidFill>
          </w14:textFill>
        </w:rPr>
      </w:pPr>
      <w:r>
        <w:rPr>
          <w:rFonts w:eastAsia="Times New Roman"/>
          <w:b/>
          <w:color w:val="000000" w:themeColor="text1"/>
          <w:szCs w:val="28"/>
          <w14:textFill>
            <w14:solidFill>
              <w14:schemeClr w14:val="tx1"/>
            </w14:solidFill>
          </w14:textFill>
        </w:rPr>
        <w:t>2. Năng lực chung.</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xml:space="preserve">- Năng lực tự chủ, tự học: </w:t>
      </w:r>
      <w:r>
        <w:rPr>
          <w:color w:val="000000" w:themeColor="text1"/>
          <w:szCs w:val="28"/>
          <w14:textFill>
            <w14:solidFill>
              <w14:schemeClr w14:val="tx1"/>
            </w14:solidFill>
          </w14:textFill>
        </w:rPr>
        <w:t>Biết tự chủ trong các hoạt động, tự học, hoàn thành được các yêu cầu và nhiệm vụ học tập.</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Năng lực giao tiếp và hợp tác: Biết trao đổi, góp ý cùng bạn trong hoạt động nhóm và hoạt động học tập.</w:t>
      </w:r>
    </w:p>
    <w:p>
      <w:pPr>
        <w:spacing w:line="288" w:lineRule="auto"/>
        <w:ind w:firstLine="360"/>
        <w:jc w:val="both"/>
        <w:rPr>
          <w:rFonts w:eastAsia="Times New Roman"/>
          <w:b/>
          <w:color w:val="000000" w:themeColor="text1"/>
          <w:szCs w:val="28"/>
          <w14:textFill>
            <w14:solidFill>
              <w14:schemeClr w14:val="tx1"/>
            </w14:solidFill>
          </w14:textFill>
        </w:rPr>
      </w:pPr>
      <w:r>
        <w:rPr>
          <w:rFonts w:eastAsia="Times New Roman"/>
          <w:b/>
          <w:color w:val="000000" w:themeColor="text1"/>
          <w:szCs w:val="28"/>
          <w14:textFill>
            <w14:solidFill>
              <w14:schemeClr w14:val="tx1"/>
            </w14:solidFill>
          </w14:textFill>
        </w:rPr>
        <w:t>3. Phẩm chất.</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Phẩm chất nhân ái: Xây dựng tốt mối quan hệ thân thiện với bạn trong học tập và trải nghiệm.</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Phẩm chất chăm chỉ: Có tinh thần chăm chỉ rèn luyện để nắm vững nội dung yêu cầu cần đạt của bài học.</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Phẩm chất trách nhiệm: Có ý thức trách nhiệm với bản thân, lớp và gia đình.</w:t>
      </w:r>
    </w:p>
    <w:p>
      <w:pPr>
        <w:spacing w:line="288" w:lineRule="auto"/>
        <w:ind w:firstLine="360"/>
        <w:jc w:val="both"/>
        <w:rPr>
          <w:rFonts w:eastAsia="Times New Roman"/>
          <w:b/>
          <w:color w:val="000000" w:themeColor="text1"/>
          <w:szCs w:val="28"/>
          <w14:textFill>
            <w14:solidFill>
              <w14:schemeClr w14:val="tx1"/>
            </w14:solidFill>
          </w14:textFill>
        </w:rPr>
      </w:pPr>
      <w:r>
        <w:rPr>
          <w:rFonts w:eastAsia="Times New Roman"/>
          <w:b/>
          <w:color w:val="000000" w:themeColor="text1"/>
          <w:szCs w:val="28"/>
          <w14:textFill>
            <w14:solidFill>
              <w14:schemeClr w14:val="tx1"/>
            </w14:solidFill>
          </w14:textFill>
        </w:rPr>
        <w:t xml:space="preserve">II. ĐỒ DÙNG DẠY HỌC </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Kế hoạch bài dạy, bài giảng Power point.</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SGK và các thiết bị, học liệu phục vụ cho tiết dạy.</w:t>
      </w:r>
    </w:p>
    <w:p>
      <w:pPr>
        <w:spacing w:line="288" w:lineRule="auto"/>
        <w:ind w:firstLine="360"/>
        <w:jc w:val="center"/>
        <w:rPr>
          <w:rFonts w:hint="default" w:eastAsia="Times New Roman"/>
          <w:b/>
          <w:bCs/>
          <w:color w:val="FF0000"/>
          <w:szCs w:val="28"/>
          <w:lang w:val="en-US"/>
        </w:rPr>
      </w:pPr>
    </w:p>
    <w:p>
      <w:pPr>
        <w:spacing w:line="288" w:lineRule="auto"/>
        <w:ind w:firstLine="360"/>
        <w:jc w:val="center"/>
        <w:rPr>
          <w:rFonts w:hint="default" w:eastAsia="Times New Roman"/>
          <w:b/>
          <w:bCs/>
          <w:color w:val="FF0000"/>
          <w:szCs w:val="28"/>
          <w:lang w:val="en-US"/>
        </w:rPr>
      </w:pPr>
    </w:p>
    <w:p>
      <w:pPr>
        <w:spacing w:line="288" w:lineRule="auto"/>
        <w:ind w:firstLine="360"/>
        <w:jc w:val="center"/>
        <w:rPr>
          <w:rFonts w:hint="default" w:eastAsia="Times New Roman"/>
          <w:b/>
          <w:bCs/>
          <w:color w:val="FF0000"/>
          <w:szCs w:val="28"/>
          <w:lang w:val="en-US"/>
        </w:rPr>
      </w:pPr>
    </w:p>
    <w:p>
      <w:pPr>
        <w:spacing w:line="288" w:lineRule="auto"/>
        <w:ind w:firstLine="360"/>
        <w:jc w:val="center"/>
        <w:rPr>
          <w:rFonts w:hint="default" w:eastAsia="Times New Roman"/>
          <w:b/>
          <w:bCs/>
          <w:color w:val="FF0000"/>
          <w:szCs w:val="28"/>
          <w:lang w:val="en-US"/>
        </w:rPr>
      </w:pP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27/2/2024 (tuần 24)</w:t>
      </w:r>
    </w:p>
    <w:p>
      <w:pPr>
        <w:spacing w:line="288" w:lineRule="auto"/>
        <w:ind w:firstLine="360"/>
        <w:jc w:val="both"/>
        <w:outlineLvl w:val="0"/>
        <w:rPr>
          <w:rFonts w:eastAsia="Times New Roman"/>
          <w:b/>
          <w:bCs/>
          <w:color w:val="000000" w:themeColor="text1"/>
          <w:szCs w:val="28"/>
          <w:u w:val="single"/>
          <w:lang w:val="nl-NL"/>
          <w14:textFill>
            <w14:solidFill>
              <w14:schemeClr w14:val="tx1"/>
            </w14:solidFill>
          </w14:textFill>
        </w:rPr>
      </w:pPr>
      <w:r>
        <w:rPr>
          <w:rFonts w:hint="default" w:eastAsia="Times New Roman"/>
          <w:b/>
          <w:color w:val="000000" w:themeColor="text1"/>
          <w:szCs w:val="28"/>
          <w:lang w:val="en-US"/>
          <w14:textFill>
            <w14:solidFill>
              <w14:schemeClr w14:val="tx1"/>
            </w14:solidFill>
          </w14:textFill>
        </w:rPr>
        <w:t xml:space="preserve">* </w:t>
      </w:r>
      <w:r>
        <w:rPr>
          <w:rFonts w:eastAsia="Times New Roman"/>
          <w:b/>
          <w:color w:val="000000" w:themeColor="text1"/>
          <w:szCs w:val="28"/>
          <w14:textFill>
            <w14:solidFill>
              <w14:schemeClr w14:val="tx1"/>
            </w14:solidFill>
          </w14:textFill>
        </w:rPr>
        <w:t xml:space="preserve">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color w:val="000000" w:themeColor="text1"/>
                <w:szCs w:val="28"/>
                <w:lang w:val="nl-NL"/>
                <w14:textFill>
                  <w14:solidFill>
                    <w14:schemeClr w14:val="tx1"/>
                  </w14:solidFill>
                </w14:textFill>
              </w:rPr>
            </w:pPr>
            <w:r>
              <w:rPr>
                <w:rFonts w:eastAsia="Times New Roman"/>
                <w:b/>
                <w:color w:val="000000" w:themeColor="text1"/>
                <w:szCs w:val="28"/>
                <w:lang w:val="nl-NL"/>
                <w14:textFill>
                  <w14:solidFill>
                    <w14:schemeClr w14:val="tx1"/>
                  </w14:solidFill>
                </w14:textFill>
              </w:rPr>
              <w:t>Hoạt động của giáo viên</w:t>
            </w:r>
          </w:p>
        </w:tc>
        <w:tc>
          <w:tcPr>
            <w:tcW w:w="4991" w:type="dxa"/>
            <w:gridSpan w:val="2"/>
            <w:tcBorders>
              <w:bottom w:val="dashed" w:color="auto" w:sz="4" w:space="0"/>
            </w:tcBorders>
          </w:tcPr>
          <w:p>
            <w:pPr>
              <w:spacing w:line="288" w:lineRule="auto"/>
              <w:jc w:val="center"/>
              <w:rPr>
                <w:rFonts w:eastAsia="Times New Roman"/>
                <w:b/>
                <w:color w:val="000000" w:themeColor="text1"/>
                <w:szCs w:val="28"/>
                <w:lang w:val="nl-NL"/>
                <w14:textFill>
                  <w14:solidFill>
                    <w14:schemeClr w14:val="tx1"/>
                  </w14:solidFill>
                </w14:textFill>
              </w:rPr>
            </w:pPr>
            <w:r>
              <w:rPr>
                <w:rFonts w:eastAsia="Times New Roman"/>
                <w:b/>
                <w:color w:val="000000" w:themeColor="text1"/>
                <w:szCs w:val="28"/>
                <w:lang w:val="nl-NL"/>
                <w14:textFill>
                  <w14:solidFill>
                    <w14:schemeClr w14:val="tx1"/>
                  </w14:solidFill>
                </w14:textFil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color w:val="000000" w:themeColor="text1"/>
                <w:szCs w:val="28"/>
                <w:lang w:val="nl-NL"/>
                <w14:textFill>
                  <w14:solidFill>
                    <w14:schemeClr w14:val="tx1"/>
                  </w14:solidFill>
                </w14:textFill>
              </w:rPr>
              <w:t>1. Khởi động:</w:t>
            </w:r>
            <w:r>
              <w:rPr>
                <w:rFonts w:hint="default" w:eastAsia="Times New Roman"/>
                <w:b/>
                <w:bCs/>
                <w:color w:val="000000" w:themeColor="text1"/>
                <w:szCs w:val="28"/>
                <w:lang w:val="en-US"/>
                <w14:textFill>
                  <w14:solidFill>
                    <w14:schemeClr w14:val="tx1"/>
                  </w14:solidFill>
                </w14:textFill>
              </w:rPr>
              <w:t xml:space="preserve"> </w:t>
            </w:r>
            <w:r>
              <w:rPr>
                <w:rFonts w:hint="default" w:eastAsia="Times New Roman"/>
                <w:b/>
                <w:bCs/>
                <w:color w:val="FF0000"/>
                <w:szCs w:val="28"/>
                <w:lang w:val="en-US"/>
              </w:rPr>
              <w:t>5 phut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xml:space="preserve">- GV tổ chức trò chơi “Ai nhanh ai đúng”. </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chuẩn bị các thẻ ghi tên một số loại thực phẩm (thức ăn), thẻ ghi vai trò của các loại thức ăn và bảng phân loại thức ăn (Mẫu)</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6"/>
              <w:gridCol w:w="936"/>
              <w:gridCol w:w="857"/>
              <w:gridCol w:w="1041"/>
              <w:gridCol w:w="858"/>
              <w:gridCol w:w="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TT</w:t>
                  </w:r>
                </w:p>
              </w:tc>
              <w:tc>
                <w:tcPr>
                  <w:tcW w:w="857"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Chất bột đường</w:t>
                  </w:r>
                </w:p>
              </w:tc>
              <w:tc>
                <w:tcPr>
                  <w:tcW w:w="857"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Chất đạm</w:t>
                  </w:r>
                </w:p>
              </w:tc>
              <w:tc>
                <w:tcPr>
                  <w:tcW w:w="858"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Vi-ta-min, chất khoáng</w:t>
                  </w:r>
                </w:p>
              </w:tc>
              <w:tc>
                <w:tcPr>
                  <w:tcW w:w="858"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Chất béo</w:t>
                  </w:r>
                </w:p>
              </w:tc>
              <w:tc>
                <w:tcPr>
                  <w:tcW w:w="858"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Vai trò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1</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2</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3</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4</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bl>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Chia hai đội chơi: Khi có hiệu lệnh 1 thành viên của mỗi đội sẽ chọn 1 thẻ có tên thức ăn dán vào bảng phân loại, 1 thành viên tiếp sẽ chọn đúng vai trò của loại thức ăn đó dán vào cột vai trò tương ứng. Đội nào hoàn thành nhanh, chính xác sẽ chiến thắng.</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nhận xét, tuyên dương và dẫn dắt vào bài mới.</w:t>
            </w:r>
          </w:p>
        </w:tc>
        <w:tc>
          <w:tcPr>
            <w:tcW w:w="4728" w:type="dxa"/>
            <w:tcBorders>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Nghe GV hướng dẫn cách chơi</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xml:space="preserve">- HS tham gia trò chơi. </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color w:val="000000" w:themeColor="text1"/>
                <w:szCs w:val="28"/>
                <w:lang w:val="nl-NL"/>
                <w14:textFill>
                  <w14:solidFill>
                    <w14:schemeClr w14:val="tx1"/>
                  </w14:solidFill>
                </w14:textFill>
              </w:rPr>
            </w:pPr>
            <w:r>
              <w:rPr>
                <w:rFonts w:eastAsia="Times New Roman"/>
                <w:b/>
                <w:bCs/>
                <w:iCs/>
                <w:color w:val="000000" w:themeColor="text1"/>
                <w:szCs w:val="28"/>
                <w:lang w:val="nl-NL"/>
                <w14:textFill>
                  <w14:solidFill>
                    <w14:schemeClr w14:val="tx1"/>
                  </w14:solidFill>
                </w14:textFill>
              </w:rPr>
              <w:t>2. Hoạt động</w:t>
            </w:r>
            <w:r>
              <w:rPr>
                <w:rFonts w:eastAsia="Times New Roman"/>
                <w:bCs/>
                <w:i/>
                <w:iCs/>
                <w:color w:val="000000" w:themeColor="text1"/>
                <w:szCs w:val="28"/>
                <w:lang w:val="nl-NL"/>
                <w14:textFill>
                  <w14:solidFill>
                    <w14:schemeClr w14:val="tx1"/>
                  </w14:solidFill>
                </w14:textFill>
              </w:rPr>
              <w: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b/>
                <w:bCs/>
                <w:iCs/>
                <w:color w:val="000000" w:themeColor="text1"/>
                <w:szCs w:val="28"/>
                <w:lang w:val="nl-NL"/>
                <w14:textFill>
                  <w14:solidFill>
                    <w14:schemeClr w14:val="tx1"/>
                  </w14:solidFill>
                </w14:textFill>
              </w:rPr>
              <w:t xml:space="preserve">- </w:t>
            </w:r>
            <w:r>
              <w:rPr>
                <w:rFonts w:eastAsia="Times New Roman"/>
                <w:bCs/>
                <w:iCs/>
                <w:color w:val="000000" w:themeColor="text1"/>
                <w:szCs w:val="28"/>
                <w:lang w:val="nl-NL"/>
                <w14:textFill>
                  <w14:solidFill>
                    <w14:schemeClr w14:val="tx1"/>
                  </w14:solidFill>
                </w14:textFil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000000" w:themeColor="text1"/>
                <w:szCs w:val="28"/>
                <w:lang w:val="en-US"/>
                <w14:textFill>
                  <w14:solidFill>
                    <w14:schemeClr w14:val="tx1"/>
                  </w14:solidFill>
                </w14:textFill>
              </w:rPr>
            </w:pPr>
            <w:r>
              <w:rPr>
                <w:rFonts w:eastAsia="Times New Roman"/>
                <w:b/>
                <w:bCs/>
                <w:color w:val="000000" w:themeColor="text1"/>
                <w:szCs w:val="28"/>
                <w:lang w:val="nl-NL"/>
                <w14:textFill>
                  <w14:solidFill>
                    <w14:schemeClr w14:val="tx1"/>
                  </w14:solidFill>
                </w14:textFill>
              </w:rPr>
              <w:t>Hoạt động 1: Ăn phối hợp nhiều loại thức ăn.</w:t>
            </w:r>
            <w:r>
              <w:rPr>
                <w:rFonts w:hint="default" w:eastAsia="Times New Roman"/>
                <w:b/>
                <w:bCs/>
                <w:color w:val="000000" w:themeColor="text1"/>
                <w:szCs w:val="28"/>
                <w:lang w:val="en-US"/>
                <w14:textFill>
                  <w14:solidFill>
                    <w14:schemeClr w14:val="tx1"/>
                  </w14:solidFill>
                </w14:textFill>
              </w:rPr>
              <w:t xml:space="preserve"> </w:t>
            </w:r>
            <w:r>
              <w:rPr>
                <w:rFonts w:hint="default" w:eastAsia="Times New Roman"/>
                <w:b/>
                <w:bCs/>
                <w:color w:val="FF0000"/>
                <w:szCs w:val="28"/>
                <w:lang w:val="en-US"/>
              </w:rPr>
              <w:t>15 phút</w:t>
            </w:r>
          </w:p>
          <w:p>
            <w:pPr>
              <w:spacing w:line="288" w:lineRule="auto"/>
              <w:jc w:val="both"/>
              <w:outlineLvl w:val="0"/>
              <w:rPr>
                <w:rFonts w:eastAsia="Times New Roman"/>
                <w:b/>
                <w:iCs/>
                <w:color w:val="000000" w:themeColor="text1"/>
                <w:szCs w:val="28"/>
                <w:lang w:val="nl-NL"/>
                <w14:textFill>
                  <w14:solidFill>
                    <w14:schemeClr w14:val="tx1"/>
                  </w14:solidFill>
                </w14:textFill>
              </w:rPr>
            </w:pPr>
            <w:r>
              <w:rPr>
                <w:rFonts w:eastAsia="Times New Roman"/>
                <w:b/>
                <w:iCs/>
                <w:color w:val="000000" w:themeColor="text1"/>
                <w:szCs w:val="28"/>
                <w:lang w:val="nl-NL"/>
                <w14:textFill>
                  <w14:solidFill>
                    <w14:schemeClr w14:val="tx1"/>
                  </w14:solidFill>
                </w14:textFill>
              </w:rPr>
              <w:t>1. Quan sát và cho biết:</w:t>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 Tổ chức cho học sinh hoạt động nhóm quan sát bảng thực đơn SGK:</w:t>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14:textFill>
                  <w14:solidFill>
                    <w14:schemeClr w14:val="tx1"/>
                  </w14:solidFill>
                </w14:textFill>
              </w:rPr>
              <w:drawing>
                <wp:inline distT="0" distB="0" distL="0" distR="0">
                  <wp:extent cx="3252470" cy="2190115"/>
                  <wp:effectExtent l="0" t="0" r="5080" b="635"/>
                  <wp:docPr id="1333058351" name="Picture 3"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58351" name="Picture 3" descr="A picture containing text, screenshot, font, number&#10;&#10;Description automatically generated"/>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3270562" cy="2202062"/>
                          </a:xfrm>
                          <a:prstGeom prst="rect">
                            <a:avLst/>
                          </a:prstGeom>
                        </pic:spPr>
                      </pic:pic>
                    </a:graphicData>
                  </a:graphic>
                </wp:inline>
              </w:drawing>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Gợi ý học sinh nhớ lại kiến thức đã học để trả lời các câu hỏi:</w:t>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 Ngày nào có nhiều loại thức ăn khác nhau? Bữa ăn nào có đủ bốn nhóm chất dinh dưỡng?</w:t>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 Thực đơn của ngày nào tốt cho sức khỏe của trẻ em? Vì sao?</w:t>
            </w: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 GV nhận xét, kết luận , tuyên dương HS.</w:t>
            </w:r>
          </w:p>
        </w:tc>
        <w:tc>
          <w:tcPr>
            <w:tcW w:w="4728"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Quan sát, thảo luận nhóm.</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Nhớ lại kiến thức đã học, trả lời câu hỏi.</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Ngày thứ năm có nhiều thức ăn được chế biến từ nhiều loại thực phẩm khác nhau và có đủ 4 nhóm chất dinh dưỡng.</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Thực đơn của ngày thứ năm tốt cho sức khỏe của trẻ em (Vì có đủ 4 nhóm chất dinh dưỡng. Cụ thể: Thức ăn chứa chất bột đường (bánh mì, cơm, bánh bí đỏ,..); chất đạm (từ cá, thịt, tôm, trứng quả đỗ); chất béo (từ thịt, đỗ xào); vi-ta-min và chất khoáng (từ cải, bí đỏ, canh rau)</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(Bữa ăn ngày thứ tư thiếu chất béo, bữa ăn ngày thứ sáu rất ít vi-ta-min và chất khoáng)</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xml:space="preserve">- </w:t>
            </w:r>
            <w:r>
              <w:rPr>
                <w:rFonts w:eastAsia="Times New Roman"/>
                <w:color w:val="000000" w:themeColor="text1"/>
                <w:szCs w:val="28"/>
                <w:lang w:val="nl-NL"/>
                <w14:textFill>
                  <w14:solidFill>
                    <w14:schemeClr w14:val="tx1"/>
                  </w14:solidFill>
                </w14:textFill>
              </w:rPr>
              <w:t>Lắng nghe, ghi nhớ kiến thức.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color w:val="000000" w:themeColor="text1"/>
                <w:szCs w:val="28"/>
                <w:lang w:val="en-US"/>
                <w14:textFill>
                  <w14:solidFill>
                    <w14:schemeClr w14:val="tx1"/>
                  </w14:solidFill>
                </w14:textFill>
              </w:rPr>
            </w:pPr>
            <w:r>
              <w:rPr>
                <w:rFonts w:eastAsia="Times New Roman"/>
                <w:b/>
                <w:color w:val="000000" w:themeColor="text1"/>
                <w:szCs w:val="28"/>
                <w:lang w:val="nl-NL"/>
                <w14:textFill>
                  <w14:solidFill>
                    <w14:schemeClr w14:val="tx1"/>
                  </w14:solidFill>
                </w14:textFill>
              </w:rPr>
              <w:t>2. Chia sẻ:</w:t>
            </w:r>
            <w:r>
              <w:rPr>
                <w:rFonts w:hint="default" w:eastAsia="Times New Roman"/>
                <w:b/>
                <w:color w:val="000000" w:themeColor="text1"/>
                <w:szCs w:val="28"/>
                <w:lang w:val="en-US"/>
                <w14:textFill>
                  <w14:solidFill>
                    <w14:schemeClr w14:val="tx1"/>
                  </w14:solidFill>
                </w14:textFill>
              </w:rPr>
              <w:t xml:space="preserve"> </w:t>
            </w:r>
            <w:r>
              <w:rPr>
                <w:rFonts w:hint="default" w:eastAsia="Times New Roman"/>
                <w:b/>
                <w:color w:val="FF0000"/>
                <w:szCs w:val="28"/>
                <w:lang w:val="en-US"/>
              </w:rPr>
              <w:t>5 phút</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Tổ chức cho học sinh hoạt động nhóm đôi chia sẻ với nhau về nội dung: Điều gì sẻ xảy ra với cơ thể nếu:</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Các bữa ăn chỉ ăn thịt, cá mà không ăn rau xanh, quả chín.</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Chỉ ăn canh trong bữa cơm mà trong ngày không uống nước.</w:t>
            </w:r>
          </w:p>
          <w:p>
            <w:pPr>
              <w:spacing w:line="288" w:lineRule="auto"/>
              <w:jc w:val="both"/>
              <w:outlineLvl w:val="0"/>
              <w:rPr>
                <w:rFonts w:eastAsia="Times New Roman"/>
                <w:bCs/>
                <w:i/>
                <w:i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xml:space="preserve">- Tổ chức cho họcn sinh chia sẽ trước lớp </w:t>
            </w:r>
            <w:r>
              <w:rPr>
                <w:rFonts w:eastAsia="Times New Roman"/>
                <w:bCs/>
                <w:i/>
                <w:iCs/>
                <w:color w:val="000000" w:themeColor="text1"/>
                <w:szCs w:val="28"/>
                <w:lang w:val="nl-NL"/>
                <w14:textFill>
                  <w14:solidFill>
                    <w14:schemeClr w14:val="tx1"/>
                  </w14:solidFill>
                </w14:textFill>
              </w:rPr>
              <w:t>(Khuyến khích học sinh đưa ra các cách giải thích khác nhau)</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i/>
                <w:iCs/>
                <w:color w:val="000000" w:themeColor="text1"/>
                <w:szCs w:val="28"/>
                <w:lang w:val="nl-NL"/>
                <w14:textFill>
                  <w14:solidFill>
                    <w14:schemeClr w14:val="tx1"/>
                  </w14:solidFill>
                </w14:textFill>
              </w:rPr>
              <w:t xml:space="preserve">- </w:t>
            </w:r>
            <w:r>
              <w:rPr>
                <w:rFonts w:eastAsia="Times New Roman"/>
                <w:bCs/>
                <w:color w:val="000000" w:themeColor="text1"/>
                <w:szCs w:val="28"/>
                <w:lang w:val="nl-NL"/>
                <w14:textFill>
                  <w14:solidFill>
                    <w14:schemeClr w14:val="tx1"/>
                  </w14:solidFill>
                </w14:textFill>
              </w:rPr>
              <w:t>GV nhận xét, kết luận, tuyên dương HS. Liên hệ thức tế nhắc nhở học sinh về ăn uống đủ lượng, đủ chất để đảm bảo dinh dưỡng cho cơ thể.</w:t>
            </w:r>
          </w:p>
        </w:tc>
        <w:tc>
          <w:tcPr>
            <w:tcW w:w="4728"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Thực hiện chia sẻ theo nhóm đôi.</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Cơ thể sẽ thiếu vi-ta-min và chất khoáng ảnh hưởng đến sức khỏe.</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Cơ thể sẽ bị thiếu nước.</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Tham gia chia sẻ trước lớp.</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 ghi nhớ kiến thức để vận dụng thực tế.</w:t>
            </w:r>
          </w:p>
          <w:p>
            <w:pPr>
              <w:spacing w:line="288" w:lineRule="auto"/>
              <w:jc w:val="both"/>
              <w:rPr>
                <w:rFonts w:eastAsia="Times New Roman"/>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numPr>
                <w:ilvl w:val="0"/>
                <w:numId w:val="1"/>
              </w:numPr>
              <w:spacing w:line="288" w:lineRule="auto"/>
              <w:outlineLvl w:val="0"/>
              <w:rPr>
                <w:rFonts w:hint="default" w:eastAsia="Times New Roman"/>
                <w:b/>
                <w:color w:val="000000" w:themeColor="text1"/>
                <w:szCs w:val="28"/>
                <w:lang w:val="en-US"/>
                <w14:textFill>
                  <w14:solidFill>
                    <w14:schemeClr w14:val="tx1"/>
                  </w14:solidFill>
                </w14:textFill>
              </w:rPr>
            </w:pPr>
            <w:r>
              <w:rPr>
                <w:rFonts w:eastAsia="Times New Roman"/>
                <w:b/>
                <w:color w:val="000000" w:themeColor="text1"/>
                <w:szCs w:val="28"/>
                <w:lang w:val="nl-NL"/>
                <w14:textFill>
                  <w14:solidFill>
                    <w14:schemeClr w14:val="tx1"/>
                  </w14:solidFill>
                </w14:textFill>
              </w:rPr>
              <w:t>Quan sát, đọc thông tin và cho biết.</w:t>
            </w:r>
            <w:r>
              <w:rPr>
                <w:rFonts w:hint="default" w:eastAsia="Times New Roman"/>
                <w:b/>
                <w:color w:val="000000" w:themeColor="text1"/>
                <w:szCs w:val="28"/>
                <w:lang w:val="en-US"/>
                <w14:textFill>
                  <w14:solidFill>
                    <w14:schemeClr w14:val="tx1"/>
                  </w14:solidFill>
                </w14:textFill>
              </w:rPr>
              <w:t xml:space="preserve"> </w:t>
            </w:r>
          </w:p>
          <w:p>
            <w:pPr>
              <w:numPr>
                <w:ilvl w:val="0"/>
                <w:numId w:val="0"/>
              </w:numPr>
              <w:spacing w:line="288" w:lineRule="auto"/>
              <w:outlineLvl w:val="0"/>
              <w:rPr>
                <w:rFonts w:hint="default" w:eastAsia="Times New Roman"/>
                <w:b/>
                <w:color w:val="FF0000"/>
                <w:szCs w:val="28"/>
                <w:lang w:val="en-US"/>
              </w:rPr>
            </w:pPr>
            <w:r>
              <w:rPr>
                <w:rFonts w:hint="default" w:eastAsia="Times New Roman"/>
                <w:b/>
                <w:color w:val="FF0000"/>
                <w:szCs w:val="28"/>
                <w:lang w:val="en-US"/>
              </w:rPr>
              <w:t>5 phút</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Yêu cầu học sinh quan sát hình 1, hình 2 SGK trang 89.</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Gọi HS đọc nội dung thông tin.</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Tổ chức học sinh thảo luận nhóm 4, hoàn thành phiếu học tập.</w:t>
            </w: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Tổ chức học sinh trình bày kết quả.</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nhận xét, kết luận kiến thức, tuyên dương học sinh, nhóm.</w:t>
            </w:r>
          </w:p>
        </w:tc>
        <w:tc>
          <w:tcPr>
            <w:tcW w:w="4728"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Quan sát hình 1, 2 SGK.</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Đọc thông tin SGK.</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Thảo luận, hoàn thành phiếu học tập.</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1124"/>
              <w:gridCol w:w="1124"/>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24" w:type="dxa"/>
                  <w:vAlign w:val="center"/>
                </w:tcPr>
                <w:p>
                  <w:pPr>
                    <w:spacing w:line="288" w:lineRule="auto"/>
                    <w:jc w:val="center"/>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Thức ăn có nguồn gốc từ động vật</w:t>
                  </w:r>
                </w:p>
              </w:tc>
              <w:tc>
                <w:tcPr>
                  <w:tcW w:w="1124" w:type="dxa"/>
                  <w:vAlign w:val="center"/>
                </w:tcPr>
                <w:p>
                  <w:pPr>
                    <w:spacing w:line="288" w:lineRule="auto"/>
                    <w:jc w:val="center"/>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Thức ăn có nguồn gốc từ thực vật</w:t>
                  </w:r>
                </w:p>
              </w:tc>
              <w:tc>
                <w:tcPr>
                  <w:tcW w:w="1124" w:type="dxa"/>
                  <w:vAlign w:val="center"/>
                </w:tcPr>
                <w:p>
                  <w:pPr>
                    <w:spacing w:line="288" w:lineRule="auto"/>
                    <w:jc w:val="center"/>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Lợi ích của thức ăn chứa chất đạm, chất béo từ thịt, cá,.</w:t>
                  </w:r>
                </w:p>
              </w:tc>
              <w:tc>
                <w:tcPr>
                  <w:tcW w:w="1125" w:type="dxa"/>
                  <w:vAlign w:val="center"/>
                </w:tcPr>
                <w:p>
                  <w:pPr>
                    <w:spacing w:line="288" w:lineRule="auto"/>
                    <w:jc w:val="center"/>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Lợi ích của thức ăn chứa chất đạm từ đậu, đõ, lạc,...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5" w:type="dxa"/>
                </w:tcPr>
                <w:p>
                  <w:pPr>
                    <w:spacing w:line="288" w:lineRule="auto"/>
                    <w:jc w:val="both"/>
                    <w:rPr>
                      <w:rFonts w:eastAsia="Times New Roman"/>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5" w:type="dxa"/>
                </w:tcPr>
                <w:p>
                  <w:pPr>
                    <w:spacing w:line="288" w:lineRule="auto"/>
                    <w:jc w:val="both"/>
                    <w:rPr>
                      <w:rFonts w:eastAsia="Times New Roman"/>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5" w:type="dxa"/>
                </w:tcPr>
                <w:p>
                  <w:pPr>
                    <w:spacing w:line="288" w:lineRule="auto"/>
                    <w:jc w:val="both"/>
                    <w:rPr>
                      <w:rFonts w:eastAsia="Times New Roman"/>
                      <w:color w:val="000000" w:themeColor="text1"/>
                      <w:szCs w:val="28"/>
                      <w:lang w:val="nl-NL"/>
                      <w14:textFill>
                        <w14:solidFill>
                          <w14:schemeClr w14:val="tx1"/>
                        </w14:solidFill>
                      </w14:textFill>
                    </w:rPr>
                  </w:pPr>
                </w:p>
              </w:tc>
            </w:tr>
          </w:tbl>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Đại diện nhóm trình bày.</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 ghi nhớ kiến thức.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color w:val="000000" w:themeColor="text1"/>
                <w:szCs w:val="28"/>
                <w:lang w:val="nl-NL"/>
                <w14:textFill>
                  <w14:solidFill>
                    <w14:schemeClr w14:val="tx1"/>
                  </w14:solidFill>
                </w14:textFill>
              </w:rPr>
              <w:t>4. Vận dụng trải nghiệm.</w:t>
            </w:r>
            <w:r>
              <w:rPr>
                <w:rFonts w:hint="default" w:eastAsia="Times New Roman"/>
                <w:b/>
                <w:color w:val="000000" w:themeColor="text1"/>
                <w:szCs w:val="28"/>
                <w:lang w:val="en-US"/>
                <w14:textFill>
                  <w14:solidFill>
                    <w14:schemeClr w14:val="tx1"/>
                  </w14:solidFill>
                </w14:textFill>
              </w:rPr>
              <w:t xml:space="preserve"> </w:t>
            </w:r>
            <w:r>
              <w:rPr>
                <w:rFonts w:hint="default" w:eastAsia="Times New Roman"/>
                <w:b/>
                <w:color w:val="FF0000"/>
                <w:szCs w:val="28"/>
                <w:lang w:val="en-US"/>
              </w:rPr>
              <w:t>5 phút</w:t>
            </w:r>
          </w:p>
          <w:p>
            <w:pPr>
              <w:spacing w:line="288" w:lineRule="auto"/>
              <w:rPr>
                <w:rFonts w:eastAsia="Times New Roman"/>
                <w:color w:val="000000" w:themeColor="text1"/>
                <w:szCs w:val="28"/>
                <w:lang w:val="nl-NL"/>
                <w14:textFill>
                  <w14:solidFill>
                    <w14:schemeClr w14:val="tx1"/>
                  </w14:solidFill>
                </w14:textFill>
              </w:rPr>
            </w:pPr>
            <w:r>
              <w:rPr>
                <w:rFonts w:eastAsia="Times New Roman"/>
                <w:color w:val="000000" w:themeColor="text1"/>
                <w:szCs w:val="28"/>
                <w14:textFill>
                  <w14:solidFill>
                    <w14:schemeClr w14:val="tx1"/>
                  </w14:solidFill>
                </w14:textFil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GV tổ chức học sinh trả lời câu hỏi để củng cố kiến thức bài học:</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Vì sao chúng ta cần ăn phối hợp thức ăn chứa chất đạm có nguồn gốc từ thực vật và động vật?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Vì sao chúng ta cần ăn phối hợp thức ăn chứa chất béo có nguồn gốc từ thực vật và động vật?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Em hãy vận dụng kiến thức đã học để thực hiện ăn phối hợp nhiều loại thức ăn để đảm bảo sức khỏe.</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Học sinh tham gia trả lời câu hỏi.</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HS lắng nghe và vận dụng.</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color w:val="000000" w:themeColor="text1"/>
                <w:szCs w:val="28"/>
                <w:lang w:val="nl-NL"/>
                <w14:textFill>
                  <w14:solidFill>
                    <w14:schemeClr w14:val="tx1"/>
                  </w14:solidFill>
                </w14:textFill>
              </w:rPr>
            </w:pPr>
          </w:p>
        </w:tc>
      </w:tr>
    </w:tbl>
    <w:p>
      <w:pPr>
        <w:spacing w:line="288" w:lineRule="auto"/>
        <w:rPr>
          <w:color w:val="000000" w:themeColor="text1"/>
          <w:szCs w:val="28"/>
          <w14:textFill>
            <w14:solidFill>
              <w14:schemeClr w14:val="tx1"/>
            </w14:solidFill>
          </w14:textFill>
        </w:rPr>
      </w:pPr>
    </w:p>
    <w:p>
      <w:pPr>
        <w:spacing w:line="288" w:lineRule="auto"/>
        <w:jc w:val="center"/>
        <w:rPr>
          <w:rFonts w:hint="default"/>
          <w:b/>
          <w:bCs/>
          <w:color w:val="FF0000"/>
          <w:lang w:val="en-US"/>
        </w:rPr>
      </w:pPr>
      <w:r>
        <w:rPr>
          <w:rFonts w:hint="default"/>
          <w:b/>
          <w:bCs/>
          <w:color w:val="FF0000"/>
          <w:lang w:val="en-US"/>
        </w:rPr>
        <w:t>Tiết 2</w:t>
      </w:r>
    </w:p>
    <w:p>
      <w:pPr>
        <w:spacing w:line="288" w:lineRule="auto"/>
        <w:jc w:val="center"/>
        <w:rPr>
          <w:rFonts w:hint="default"/>
          <w:b/>
          <w:bCs/>
          <w:color w:val="FF0000"/>
          <w:lang w:val="en-US"/>
        </w:rPr>
      </w:pPr>
      <w:r>
        <w:rPr>
          <w:rFonts w:hint="default"/>
          <w:b/>
          <w:bCs/>
          <w:color w:val="FF0000"/>
          <w:lang w:val="en-US"/>
        </w:rPr>
        <w:t>Ngày dạy: 1/3/2024 (tuần 24)</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68"/>
        <w:gridCol w:w="251"/>
        <w:gridCol w:w="42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1"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627"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“Tâm hồn ăn uống” - Nhạc và lời Gia Hân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Vì sao phải ăn phối hợp nhiều loại thức ăn khác nhau?</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374"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 xml:space="preserve">Hoạt động 2: Ăn uống cân bằng, lành mạnh.  </w:t>
            </w:r>
          </w:p>
          <w:p>
            <w:pPr>
              <w:spacing w:line="288" w:lineRule="auto"/>
              <w:jc w:val="both"/>
              <w:outlineLvl w:val="0"/>
              <w:rPr>
                <w:rFonts w:hint="default" w:eastAsia="Times New Roman"/>
                <w:b/>
                <w:bCs/>
                <w:color w:val="FF0000"/>
                <w:szCs w:val="28"/>
                <w:lang w:val="en-US"/>
              </w:rPr>
            </w:pPr>
            <w:r>
              <w:rPr>
                <w:rFonts w:eastAsia="Times New Roman"/>
                <w:b/>
                <w:bCs/>
                <w:szCs w:val="28"/>
                <w:lang w:val="nl-NL"/>
              </w:rPr>
              <w:t>HĐ 2.1. Tháp dinh dưỡng( nhóm 4)</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yêu cầu HS đọc thông tin và quan sát các tầng của sơ đồ “ Tháp dinh dưỡng” và thực hiện theo nội dung của SGK</w:t>
            </w:r>
          </w:p>
          <w:p>
            <w:pPr>
              <w:spacing w:line="288" w:lineRule="auto"/>
              <w:jc w:val="center"/>
              <w:outlineLvl w:val="0"/>
              <w:rPr>
                <w:rFonts w:eastAsia="Times New Roman"/>
                <w:bCs/>
                <w:szCs w:val="28"/>
                <w:lang w:val="nl-NL"/>
              </w:rPr>
            </w:pPr>
            <w:r>
              <w:drawing>
                <wp:inline distT="0" distB="0" distL="0" distR="0">
                  <wp:extent cx="2645410" cy="1836420"/>
                  <wp:effectExtent l="0" t="0" r="2540" b="11430"/>
                  <wp:docPr id="1" name="Picture 1" descr="C:\Users\HP\Pictures\Screenshots\Screenshot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HP\Pictures\Screenshots\Screenshot (9).png"/>
                          <pic:cNvPicPr>
                            <a:picLocks noChangeAspect="1" noChangeArrowheads="1"/>
                          </pic:cNvPicPr>
                        </pic:nvPicPr>
                        <pic:blipFill>
                          <a:blip r:embed="rId9" cstate="print">
                            <a:extLst>
                              <a:ext uri="{28A0092B-C50C-407E-A947-70E740481C1C}">
                                <a14:useLocalDpi xmlns:a14="http://schemas.microsoft.com/office/drawing/2010/main" val="0"/>
                              </a:ext>
                            </a:extLst>
                          </a:blip>
                          <a:srcRect l="40897" t="9994" r="22959" b="18645"/>
                          <a:stretch>
                            <a:fillRect/>
                          </a:stretch>
                        </pic:blipFill>
                        <pic:spPr>
                          <a:xfrm>
                            <a:off x="0" y="0"/>
                            <a:ext cx="2644236" cy="1835331"/>
                          </a:xfrm>
                          <a:prstGeom prst="rect">
                            <a:avLst/>
                          </a:prstGeom>
                          <a:noFill/>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xml:space="preserve">- GV mời đại diện các nhóm báo cáo kết quả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chung, chốt lại các nhóm thức ăn trong tháp dinh dưỡng.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HS nhắc lại </w:t>
            </w:r>
          </w:p>
          <w:p>
            <w:pPr>
              <w:spacing w:line="288" w:lineRule="auto"/>
              <w:jc w:val="both"/>
              <w:outlineLvl w:val="0"/>
              <w:rPr>
                <w:rFonts w:eastAsia="Times New Roman"/>
                <w:b/>
                <w:bCs/>
                <w:i/>
                <w:szCs w:val="28"/>
                <w:lang w:val="nl-NL"/>
              </w:rPr>
            </w:pPr>
            <w:r>
              <w:rPr>
                <w:rFonts w:eastAsia="Times New Roman"/>
                <w:bCs/>
                <w:szCs w:val="28"/>
                <w:lang w:val="nl-NL"/>
              </w:rPr>
              <w:t>+ Ngoài việc ăn theo tháp dinh dưỡng các em cần làm gì nữa?</w:t>
            </w:r>
            <w:r>
              <w:rPr>
                <w:rFonts w:eastAsia="Times New Roman"/>
                <w:b/>
                <w:bCs/>
                <w:i/>
                <w:szCs w:val="28"/>
                <w:lang w:val="nl-NL"/>
              </w:rPr>
              <w:t xml:space="preserve">  </w:t>
            </w:r>
          </w:p>
          <w:p>
            <w:pPr>
              <w:spacing w:line="288" w:lineRule="auto"/>
              <w:jc w:val="both"/>
              <w:outlineLvl w:val="0"/>
              <w:rPr>
                <w:rFonts w:eastAsia="Times New Roman"/>
                <w:b/>
                <w:bCs/>
                <w:i/>
                <w:szCs w:val="28"/>
                <w:lang w:val="nl-NL"/>
              </w:rPr>
            </w:pPr>
          </w:p>
          <w:p>
            <w:pPr>
              <w:spacing w:line="288" w:lineRule="auto"/>
              <w:jc w:val="both"/>
              <w:outlineLvl w:val="0"/>
              <w:rPr>
                <w:rFonts w:eastAsia="Times New Roman"/>
                <w:bCs/>
                <w:szCs w:val="28"/>
                <w:lang w:val="nl-NL"/>
              </w:rPr>
            </w:pPr>
            <w:r>
              <w:rPr>
                <w:rFonts w:eastAsia="Times New Roman"/>
                <w:bCs/>
                <w:szCs w:val="28"/>
                <w:lang w:val="nl-NL"/>
              </w:rPr>
              <w:t>+ Hoạt động thể lực mỗi ngày em làm những gì?</w:t>
            </w:r>
          </w:p>
          <w:p>
            <w:pPr>
              <w:spacing w:line="288" w:lineRule="auto"/>
              <w:jc w:val="both"/>
              <w:outlineLvl w:val="0"/>
              <w:rPr>
                <w:rFonts w:eastAsia="Times New Roman"/>
                <w:bCs/>
                <w:szCs w:val="28"/>
                <w:lang w:val="nl-NL"/>
              </w:rPr>
            </w:pPr>
            <w:r>
              <w:rPr>
                <w:rFonts w:eastAsia="Times New Roman"/>
                <w:bCs/>
                <w:szCs w:val="28"/>
                <w:lang w:val="nl-NL"/>
              </w:rPr>
              <w:t>- GV nhận xét, bổ sung, tuyên dương, nhắc nhở cần thực hiện thep tháp dinh dưỡng.</w:t>
            </w: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 và thục hiện theo nhóm 4</w:t>
            </w:r>
          </w:p>
          <w:p>
            <w:pPr>
              <w:spacing w:line="288" w:lineRule="auto"/>
              <w:jc w:val="both"/>
            </w:pPr>
            <w:r>
              <w:t xml:space="preserve"> </w:t>
            </w:r>
          </w:p>
          <w:p>
            <w:pPr>
              <w:spacing w:line="288" w:lineRule="auto"/>
              <w:jc w:val="both"/>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42"/>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 nhóm khác nhận xét.</w:t>
            </w:r>
          </w:p>
          <w:p>
            <w:pPr>
              <w:spacing w:line="288" w:lineRule="auto"/>
              <w:jc w:val="both"/>
              <w:rPr>
                <w:rFonts w:eastAsia="Times New Roman"/>
                <w:szCs w:val="28"/>
                <w:lang w:val="nl-NL"/>
              </w:rPr>
            </w:pPr>
            <w:r>
              <w:rPr>
                <w:rFonts w:eastAsia="Times New Roman"/>
                <w:szCs w:val="28"/>
                <w:lang w:val="nl-NL"/>
              </w:rPr>
              <w:t>Tháp dinh dưỡng gồm: muối, đường, chất béo, đạm, các loại quả, rau xanh và lương thực.</w:t>
            </w:r>
          </w:p>
          <w:p>
            <w:pPr>
              <w:spacing w:line="288" w:lineRule="auto"/>
              <w:jc w:val="both"/>
              <w:rPr>
                <w:color w:val="333333"/>
                <w:spacing w:val="-6"/>
                <w:szCs w:val="28"/>
                <w:shd w:val="clear" w:color="auto" w:fill="FFFFFF"/>
              </w:rPr>
            </w:pPr>
            <w:r>
              <w:rPr>
                <w:rFonts w:eastAsia="Times New Roman"/>
                <w:spacing w:val="-6"/>
                <w:szCs w:val="28"/>
                <w:lang w:val="nl-NL"/>
              </w:rPr>
              <w:t xml:space="preserve">+ </w:t>
            </w:r>
            <w:r>
              <w:rPr>
                <w:b/>
                <w:bCs/>
                <w:color w:val="333333"/>
                <w:spacing w:val="-6"/>
                <w:szCs w:val="28"/>
                <w:shd w:val="clear" w:color="auto" w:fill="FFFFFF"/>
              </w:rPr>
              <w:t>Nhóm lương thực:</w:t>
            </w:r>
            <w:r>
              <w:rPr>
                <w:color w:val="333333"/>
                <w:spacing w:val="-6"/>
                <w:szCs w:val="28"/>
                <w:shd w:val="clear" w:color="auto" w:fill="FFFFFF"/>
              </w:rPr>
              <w:t>   bánh mì, gạo, khoai tây, khoai lang, mì, bắp,…Nhóm thực phẩm này nên ăn đủ từ 150-250g/ ngày</w:t>
            </w:r>
          </w:p>
          <w:p>
            <w:pPr>
              <w:spacing w:line="288" w:lineRule="auto"/>
              <w:jc w:val="both"/>
              <w:rPr>
                <w:color w:val="333333"/>
                <w:spacing w:val="-6"/>
                <w:szCs w:val="28"/>
                <w:shd w:val="clear" w:color="auto" w:fill="FFFFFF"/>
              </w:rPr>
            </w:pPr>
            <w:r>
              <w:rPr>
                <w:color w:val="333333"/>
                <w:spacing w:val="-6"/>
                <w:szCs w:val="28"/>
                <w:shd w:val="clear" w:color="auto" w:fill="FFFFFF"/>
              </w:rPr>
              <w:t>+</w:t>
            </w:r>
            <w:r>
              <w:rPr>
                <w:b/>
                <w:bCs/>
                <w:color w:val="333333"/>
                <w:spacing w:val="-6"/>
                <w:szCs w:val="28"/>
                <w:shd w:val="clear" w:color="auto" w:fill="FFFFFF"/>
              </w:rPr>
              <w:t>Nhóm rau củ quả:</w:t>
            </w:r>
            <w:r>
              <w:rPr>
                <w:color w:val="333333"/>
                <w:spacing w:val="-6"/>
                <w:szCs w:val="28"/>
                <w:shd w:val="clear" w:color="auto" w:fill="FFFFFF"/>
              </w:rPr>
              <w:t> 150-250g gồm các loại rau: bắp cải, xúp lơ,., các loại củ quả: chuối, nggo, khoai, cà chua,..</w:t>
            </w:r>
          </w:p>
          <w:p>
            <w:pPr>
              <w:spacing w:line="288" w:lineRule="auto"/>
              <w:jc w:val="both"/>
              <w:rPr>
                <w:color w:val="333333"/>
                <w:spacing w:val="-6"/>
                <w:szCs w:val="28"/>
                <w:shd w:val="clear" w:color="auto" w:fill="FFFFFF"/>
              </w:rPr>
            </w:pPr>
            <w:r>
              <w:rPr>
                <w:rFonts w:eastAsia="Times New Roman"/>
                <w:b/>
                <w:bCs/>
                <w:color w:val="424C5F"/>
                <w:spacing w:val="-6"/>
                <w:szCs w:val="28"/>
              </w:rPr>
              <w:t xml:space="preserve"> +Sữa và các sản phẩm từ sữa: </w:t>
            </w:r>
            <w:r>
              <w:rPr>
                <w:color w:val="333333"/>
                <w:spacing w:val="-6"/>
                <w:szCs w:val="28"/>
                <w:shd w:val="clear" w:color="auto" w:fill="FFFFFF"/>
              </w:rPr>
              <w:t>từ 400 -600ml / ngày</w:t>
            </w:r>
          </w:p>
          <w:p>
            <w:pPr>
              <w:spacing w:line="288" w:lineRule="auto"/>
              <w:jc w:val="both"/>
              <w:rPr>
                <w:color w:val="333333"/>
                <w:spacing w:val="-6"/>
                <w:szCs w:val="28"/>
              </w:rPr>
            </w:pPr>
            <w:r>
              <w:rPr>
                <w:color w:val="333333"/>
                <w:spacing w:val="-6"/>
                <w:szCs w:val="28"/>
                <w:shd w:val="clear" w:color="auto" w:fill="FFFFFF"/>
              </w:rPr>
              <w:t>+</w:t>
            </w:r>
            <w:r>
              <w:rPr>
                <w:b/>
                <w:bCs/>
                <w:color w:val="333333"/>
                <w:spacing w:val="-6"/>
                <w:szCs w:val="28"/>
              </w:rPr>
              <w:t>Nhóm thực phẩm bổ sung đạm:</w:t>
            </w:r>
            <w:r>
              <w:rPr>
                <w:color w:val="333333"/>
                <w:spacing w:val="-6"/>
                <w:szCs w:val="28"/>
              </w:rPr>
              <w:t>  gồm sữa, sữa chua, phô mai, thịt nạc, gia cầm, cá, trứng, hạt và nhóm họ đậu 25g/ ngày</w:t>
            </w:r>
          </w:p>
          <w:p>
            <w:pPr>
              <w:spacing w:line="288" w:lineRule="auto"/>
              <w:jc w:val="both"/>
              <w:rPr>
                <w:color w:val="333333"/>
                <w:spacing w:val="-6"/>
                <w:szCs w:val="28"/>
              </w:rPr>
            </w:pPr>
            <w:r>
              <w:rPr>
                <w:color w:val="333333"/>
                <w:spacing w:val="-6"/>
                <w:szCs w:val="28"/>
              </w:rPr>
              <w:t xml:space="preserve">+ </w:t>
            </w:r>
            <w:r>
              <w:rPr>
                <w:b/>
                <w:bCs/>
                <w:color w:val="333333"/>
                <w:spacing w:val="-6"/>
                <w:szCs w:val="28"/>
              </w:rPr>
              <w:t>Nhóm dầu, mỡ:</w:t>
            </w:r>
            <w:r>
              <w:rPr>
                <w:color w:val="333333"/>
                <w:spacing w:val="-6"/>
                <w:szCs w:val="28"/>
              </w:rPr>
              <w:t xml:space="preserve"> gồm các chất béo mỗi ngày dưới 15g </w:t>
            </w:r>
          </w:p>
          <w:p>
            <w:pPr>
              <w:spacing w:line="288" w:lineRule="auto"/>
              <w:jc w:val="both"/>
              <w:rPr>
                <w:rFonts w:eastAsia="Times New Roman"/>
                <w:color w:val="333333"/>
                <w:spacing w:val="-6"/>
                <w:szCs w:val="28"/>
              </w:rPr>
            </w:pPr>
            <w:r>
              <w:rPr>
                <w:b/>
                <w:bCs/>
                <w:color w:val="333333"/>
                <w:spacing w:val="-6"/>
                <w:szCs w:val="28"/>
              </w:rPr>
              <w:t>+Nhóm đường, muối:</w:t>
            </w:r>
            <w:r>
              <w:rPr>
                <w:color w:val="333333"/>
                <w:spacing w:val="-6"/>
                <w:szCs w:val="28"/>
              </w:rPr>
              <w:t xml:space="preserve">  cần hạn chế trong khẩu phần ăn hàng ngày. Đường dưới 15g/ ngày, muối dưới 4g/ ngày </w:t>
            </w:r>
          </w:p>
          <w:p>
            <w:pPr>
              <w:spacing w:line="288" w:lineRule="auto"/>
              <w:jc w:val="both"/>
              <w:rPr>
                <w:rFonts w:eastAsia="Times New Roman"/>
                <w:szCs w:val="28"/>
                <w:lang w:val="nl-NL"/>
              </w:rPr>
            </w:pPr>
            <w:r>
              <w:rPr>
                <w:rFonts w:eastAsia="Times New Roman"/>
                <w:szCs w:val="28"/>
                <w:lang w:val="nl-NL"/>
              </w:rPr>
              <w:t xml:space="preserve"> Các loại thực phẩm sẽ được biểu diễn theo hình kim tự tháp với đỉnh tháp tượng trưng cho nhóm thực phẩm cần hạn chế ăn và đáy tháp là nhóm thực phẩm cho phép ăn nhiều</w:t>
            </w:r>
          </w:p>
          <w:p>
            <w:pPr>
              <w:spacing w:line="288" w:lineRule="auto"/>
              <w:jc w:val="both"/>
              <w:rPr>
                <w:rFonts w:eastAsia="Times New Roman"/>
                <w:szCs w:val="28"/>
                <w:lang w:val="nl-NL"/>
              </w:rPr>
            </w:pPr>
            <w:r>
              <w:rPr>
                <w:rFonts w:eastAsia="Times New Roman"/>
                <w:szCs w:val="28"/>
                <w:lang w:val="nl-NL"/>
              </w:rPr>
              <w:t>- 2-3 HS nhắc lại tháp dinh dưỡng</w:t>
            </w:r>
          </w:p>
          <w:p>
            <w:pPr>
              <w:spacing w:line="288" w:lineRule="auto"/>
              <w:jc w:val="both"/>
              <w:rPr>
                <w:rFonts w:eastAsia="Times New Roman"/>
                <w:szCs w:val="28"/>
                <w:lang w:val="nl-NL"/>
              </w:rPr>
            </w:pPr>
            <w:r>
              <w:rPr>
                <w:rFonts w:eastAsia="Times New Roman"/>
                <w:szCs w:val="28"/>
                <w:lang w:val="nl-NL"/>
              </w:rPr>
              <w:t>+ Hoạt động thể lực 60 phút/ngày. Uống đủ 1300- 1500ml nước mỗi ngày</w:t>
            </w:r>
          </w:p>
          <w:p>
            <w:pPr>
              <w:spacing w:line="288" w:lineRule="auto"/>
              <w:jc w:val="both"/>
              <w:rPr>
                <w:rFonts w:eastAsia="Times New Roman"/>
                <w:szCs w:val="28"/>
                <w:lang w:val="nl-NL"/>
              </w:rPr>
            </w:pPr>
            <w:r>
              <w:rPr>
                <w:rFonts w:eastAsia="Times New Roman"/>
                <w:szCs w:val="28"/>
                <w:lang w:val="nl-NL"/>
              </w:rPr>
              <w:t>+ Đi bộ, chạy nhảy, múa hát,...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HĐ 2.2: Làm việc theo cặp</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HS đọc yêu cầu trong SGK</w:t>
            </w:r>
          </w:p>
          <w:p>
            <w:pPr>
              <w:spacing w:line="288" w:lineRule="auto"/>
              <w:jc w:val="both"/>
              <w:outlineLvl w:val="0"/>
              <w:rPr>
                <w:rFonts w:eastAsia="Times New Roman"/>
                <w:b/>
                <w:bCs/>
                <w:szCs w:val="28"/>
                <w:lang w:val="nl-NL"/>
              </w:rPr>
            </w:pPr>
            <w:r>
              <w:drawing>
                <wp:inline distT="0" distB="0" distL="0" distR="0">
                  <wp:extent cx="3378200" cy="2241550"/>
                  <wp:effectExtent l="0" t="0" r="12700" b="6350"/>
                  <wp:docPr id="5" name="Picture 5" descr="C:\Users\HP\Pictures\Screenshots\Screenshot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HP\Pictures\Screenshots\Screenshot (10).png"/>
                          <pic:cNvPicPr>
                            <a:picLocks noChangeAspect="1" noChangeArrowheads="1"/>
                          </pic:cNvPicPr>
                        </pic:nvPicPr>
                        <pic:blipFill>
                          <a:blip r:embed="rId10" cstate="print">
                            <a:extLst>
                              <a:ext uri="{28A0092B-C50C-407E-A947-70E740481C1C}">
                                <a14:useLocalDpi xmlns:a14="http://schemas.microsoft.com/office/drawing/2010/main" val="0"/>
                              </a:ext>
                            </a:extLst>
                          </a:blip>
                          <a:srcRect l="47825" t="8819" r="4025" b="6134"/>
                          <a:stretch>
                            <a:fillRect/>
                          </a:stretch>
                        </pic:blipFill>
                        <pic:spPr>
                          <a:xfrm>
                            <a:off x="0" y="0"/>
                            <a:ext cx="3378200" cy="2241550"/>
                          </a:xfrm>
                          <a:prstGeom prst="rect">
                            <a:avLst/>
                          </a:prstGeom>
                          <a:noFill/>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xml:space="preserve">- GV mời HS trình bày, nhận xét, bổ sung </w:t>
            </w:r>
          </w:p>
          <w:p>
            <w:pPr>
              <w:spacing w:line="288" w:lineRule="auto"/>
              <w:jc w:val="both"/>
              <w:outlineLvl w:val="0"/>
              <w:rPr>
                <w:rFonts w:eastAsia="Times New Roman"/>
                <w:bCs/>
                <w:szCs w:val="28"/>
                <w:lang w:val="nl-NL"/>
              </w:rPr>
            </w:pPr>
            <w:r>
              <w:rPr>
                <w:rFonts w:eastAsia="Times New Roman"/>
                <w:bCs/>
                <w:szCs w:val="28"/>
                <w:lang w:val="nl-NL"/>
              </w:rPr>
              <w:t>- GV nhận xét và chốt ý: Để có bữa ăn cần bằng, lành mạnh ta cần bổ sung đầy đủ các loại nhóm thức ăn theo tháp dinh dưỡng quy định.</w:t>
            </w:r>
          </w:p>
          <w:p>
            <w:pPr>
              <w:spacing w:line="288" w:lineRule="auto"/>
              <w:jc w:val="both"/>
              <w:outlineLvl w:val="0"/>
              <w:rPr>
                <w:rFonts w:eastAsia="Times New Roman"/>
                <w:bCs/>
                <w:szCs w:val="28"/>
                <w:lang w:val="nl-NL"/>
              </w:rPr>
            </w:pPr>
            <w:r>
              <w:rPr>
                <w:rFonts w:eastAsia="Times New Roman"/>
                <w:b/>
                <w:bCs/>
                <w:i/>
                <w:szCs w:val="28"/>
                <w:lang w:val="nl-NL"/>
              </w:rPr>
              <w:t xml:space="preserve"> </w:t>
            </w:r>
            <w:r>
              <w:rPr>
                <w:rFonts w:eastAsia="Times New Roman"/>
                <w:b/>
                <w:bCs/>
                <w:szCs w:val="28"/>
                <w:lang w:val="nl-NL"/>
              </w:rPr>
              <w:t xml:space="preserve"> </w:t>
            </w: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xml:space="preserve"> - HS đọc yêu cầu trong SGK</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một số cặp trình bày, mỗi em nêu một khay</w:t>
            </w:r>
          </w:p>
          <w:p>
            <w:pPr>
              <w:spacing w:line="288" w:lineRule="auto"/>
              <w:jc w:val="both"/>
              <w:rPr>
                <w:rFonts w:eastAsia="Times New Roman"/>
                <w:szCs w:val="28"/>
                <w:lang w:val="nl-NL"/>
              </w:rPr>
            </w:pPr>
            <w:r>
              <w:rPr>
                <w:rFonts w:eastAsia="Times New Roman"/>
                <w:szCs w:val="28"/>
                <w:lang w:val="nl-NL"/>
              </w:rPr>
              <w:t>+ Khay 4a có sự cân bằng, lành mạnh vì đủ 4 nhóm chất dinh dưỡng..</w:t>
            </w:r>
          </w:p>
          <w:p>
            <w:pPr>
              <w:spacing w:line="288" w:lineRule="auto"/>
              <w:jc w:val="both"/>
              <w:rPr>
                <w:rFonts w:eastAsia="Times New Roman"/>
                <w:szCs w:val="28"/>
                <w:lang w:val="nl-NL"/>
              </w:rPr>
            </w:pPr>
            <w:r>
              <w:rPr>
                <w:rFonts w:eastAsia="Times New Roman"/>
                <w:szCs w:val="28"/>
                <w:lang w:val="nl-NL"/>
              </w:rPr>
              <w:t>+ Khay 4b không có rau, củ nên thiếu vitamin, nhiều đồ chiên rán. Khay 4b bớt đồ chiên rán, bổ sung thêm rau, củ quả,..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autoSpaceDE w:val="0"/>
              <w:autoSpaceDN w:val="0"/>
              <w:adjustRightInd w:val="0"/>
              <w:spacing w:line="288" w:lineRule="auto"/>
              <w:jc w:val="both"/>
              <w:rPr>
                <w:szCs w:val="28"/>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rPr>
                <w:rFonts w:eastAsia="Times New Roman"/>
                <w:szCs w:val="28"/>
                <w:lang w:val="nl-NL"/>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color w:val="FF0000"/>
                <w:szCs w:val="28"/>
                <w:lang w:val="en-US"/>
              </w:rPr>
              <w:t xml:space="preserve"> 5 phut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1" w:hRule="atLeast"/>
        </w:trPr>
        <w:tc>
          <w:tcPr>
            <w:tcW w:w="5291"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“Tâm sự cùng hoa”</w:t>
            </w:r>
          </w:p>
          <w:p>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những thức ăn mình cần bổ sung để có chế độ ăn uống cân bằng, lành mạnh. Sau 2 phút, nhóm nào có nhiều bạn được lên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 thực hiện chế độ ăn uống cân bằng, lành mạnh.</w:t>
            </w:r>
          </w:p>
        </w:tc>
        <w:tc>
          <w:tcPr>
            <w:tcW w:w="4627"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both"/>
        <w:outlineLvl w:val="0"/>
        <w:rPr>
          <w:rFonts w:eastAsia="Times New Roman"/>
          <w:b/>
          <w:szCs w:val="28"/>
        </w:rPr>
      </w:pPr>
    </w:p>
    <w:p>
      <w:pPr>
        <w:spacing w:line="288" w:lineRule="auto"/>
        <w:ind w:firstLine="360"/>
        <w:jc w:val="center"/>
        <w:outlineLvl w:val="0"/>
        <w:rPr>
          <w:rFonts w:hint="default" w:eastAsia="Times New Roman"/>
          <w:b/>
          <w:color w:val="FF0000"/>
          <w:szCs w:val="28"/>
          <w:lang w:val="en-US"/>
        </w:rPr>
      </w:pPr>
      <w:r>
        <w:rPr>
          <w:rFonts w:hint="default" w:eastAsia="Times New Roman"/>
          <w:b/>
          <w:color w:val="FF0000"/>
          <w:szCs w:val="28"/>
          <w:lang w:val="en-US"/>
        </w:rPr>
        <w:t>Tiết 3</w:t>
      </w:r>
    </w:p>
    <w:p>
      <w:pPr>
        <w:spacing w:line="288" w:lineRule="auto"/>
        <w:ind w:firstLine="360"/>
        <w:jc w:val="center"/>
        <w:outlineLvl w:val="0"/>
        <w:rPr>
          <w:rFonts w:hint="default" w:eastAsia="Times New Roman"/>
          <w:b/>
          <w:color w:val="FF0000"/>
          <w:szCs w:val="28"/>
          <w:lang w:val="en-US"/>
        </w:rPr>
      </w:pPr>
      <w:r>
        <w:rPr>
          <w:rFonts w:hint="default" w:eastAsia="Times New Roman"/>
          <w:b/>
          <w:color w:val="FF0000"/>
          <w:szCs w:val="28"/>
          <w:lang w:val="en-US"/>
        </w:rPr>
        <w:t>Ngày dạy: 5/2/2024 (tuần 25)</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91"/>
        <w:gridCol w:w="253"/>
        <w:gridCol w:w="43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1"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627"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“Tâm hồn ăn uống” - Nhạc và lời Gia Hân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Vì sao phải ăn phối hợp nhiều loại thức ăn khác nhau?</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374"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outlineLvl w:val="0"/>
              <w:rPr>
                <w:rFonts w:eastAsia="Times New Roman"/>
                <w:bCs/>
                <w:szCs w:val="28"/>
                <w:lang w:val="nl-NL"/>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outlineLvl w:val="0"/>
              <w:rPr>
                <w:rFonts w:eastAsia="Times New Roman"/>
                <w:bCs/>
                <w:szCs w:val="28"/>
                <w:lang w:val="nl-NL"/>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autoSpaceDE w:val="0"/>
              <w:autoSpaceDN w:val="0"/>
              <w:adjustRightInd w:val="0"/>
              <w:spacing w:line="288" w:lineRule="auto"/>
              <w:jc w:val="both"/>
              <w:rPr>
                <w:rFonts w:hint="default"/>
                <w:b/>
                <w:color w:val="FF0000"/>
                <w:szCs w:val="28"/>
                <w:lang w:val="en-US"/>
              </w:rPr>
            </w:pPr>
            <w:r>
              <w:rPr>
                <w:b/>
                <w:szCs w:val="28"/>
              </w:rPr>
              <w:t>HĐ 2.3. Làm việc cả lớp</w:t>
            </w:r>
            <w:r>
              <w:rPr>
                <w:rFonts w:hint="default"/>
                <w:b/>
                <w:szCs w:val="28"/>
                <w:lang w:val="en-US"/>
              </w:rPr>
              <w:t xml:space="preserve"> </w:t>
            </w:r>
            <w:r>
              <w:rPr>
                <w:rFonts w:hint="default"/>
                <w:b/>
                <w:color w:val="FF0000"/>
                <w:szCs w:val="28"/>
                <w:lang w:val="en-US"/>
              </w:rPr>
              <w:t>15 phút</w:t>
            </w:r>
          </w:p>
          <w:p>
            <w:pPr>
              <w:spacing w:line="288" w:lineRule="auto"/>
              <w:jc w:val="both"/>
              <w:rPr>
                <w:rFonts w:eastAsia="Times New Roman"/>
                <w:szCs w:val="28"/>
                <w:lang w:val="nl-NL"/>
              </w:rPr>
            </w:pPr>
            <w:r>
              <w:rPr>
                <w:rFonts w:eastAsia="Times New Roman"/>
                <w:szCs w:val="28"/>
                <w:lang w:val="nl-NL"/>
              </w:rPr>
              <w:t>- GV mời HS trả lời các câu hỏi:</w:t>
            </w:r>
          </w:p>
          <w:p>
            <w:pPr>
              <w:autoSpaceDE w:val="0"/>
              <w:autoSpaceDN w:val="0"/>
              <w:adjustRightInd w:val="0"/>
              <w:spacing w:line="288" w:lineRule="auto"/>
              <w:jc w:val="both"/>
              <w:rPr>
                <w:szCs w:val="28"/>
              </w:rPr>
            </w:pPr>
            <w:r>
              <w:rPr>
                <w:szCs w:val="28"/>
              </w:rPr>
              <w:t>+ Những thức ăn đồ uống nào chứa nhiều đường cần ăn ít, chứa nhiều muối cần ăn hạn chế?</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w:t>
            </w:r>
            <w:r>
              <w:t xml:space="preserve"> </w:t>
            </w:r>
            <w:r>
              <w:rPr>
                <w:szCs w:val="28"/>
              </w:rPr>
              <w:t>Những thức ăn nào không cần sử dụng thêm gia vị chấm khi ăn?</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+Thói quen ăn uống hằng ngày của em đã lành mạnh chưa? Vì sao?</w:t>
            </w:r>
          </w:p>
          <w:p>
            <w:pPr>
              <w:autoSpaceDE w:val="0"/>
              <w:autoSpaceDN w:val="0"/>
              <w:adjustRightInd w:val="0"/>
              <w:spacing w:line="288" w:lineRule="auto"/>
              <w:jc w:val="both"/>
              <w:rPr>
                <w:szCs w:val="28"/>
              </w:rPr>
            </w:pPr>
            <w:r>
              <w:rPr>
                <w:szCs w:val="28"/>
              </w:rPr>
              <w:t>+</w:t>
            </w:r>
            <w:r>
              <w:t xml:space="preserve"> </w:t>
            </w:r>
            <w:r>
              <w:rPr>
                <w:szCs w:val="28"/>
              </w:rPr>
              <w:t>Em cần thay đổi gì để các bữa ăn lành mạnh?</w:t>
            </w:r>
          </w:p>
          <w:p>
            <w:pPr>
              <w:autoSpaceDE w:val="0"/>
              <w:autoSpaceDN w:val="0"/>
              <w:adjustRightInd w:val="0"/>
              <w:spacing w:line="288" w:lineRule="auto"/>
              <w:jc w:val="both"/>
              <w:rPr>
                <w:szCs w:val="28"/>
              </w:rPr>
            </w:pPr>
            <w:r>
              <w:rPr>
                <w:szCs w:val="28"/>
              </w:rPr>
              <w:t>- GV nhận xét, khen ngợi</w:t>
            </w:r>
          </w:p>
          <w:p>
            <w:pPr>
              <w:autoSpaceDE w:val="0"/>
              <w:autoSpaceDN w:val="0"/>
              <w:adjustRightInd w:val="0"/>
              <w:spacing w:line="288" w:lineRule="auto"/>
              <w:jc w:val="both"/>
              <w:rPr>
                <w:szCs w:val="28"/>
              </w:rPr>
            </w:pPr>
            <w:r>
              <w:rPr>
                <w:szCs w:val="28"/>
              </w:rPr>
              <w:t>- GV mời HS đọc thông tin bổ sung</w:t>
            </w: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HS lắng nghe câu hỏi, suy nghĩ trả lời</w:t>
            </w:r>
          </w:p>
          <w:p>
            <w:pPr>
              <w:spacing w:line="288" w:lineRule="auto"/>
              <w:jc w:val="both"/>
              <w:rPr>
                <w:rFonts w:eastAsia="Times New Roman"/>
                <w:szCs w:val="28"/>
                <w:lang w:val="nl-NL"/>
              </w:rPr>
            </w:pPr>
            <w:r>
              <w:rPr>
                <w:rFonts w:eastAsia="Times New Roman"/>
                <w:szCs w:val="28"/>
                <w:lang w:val="nl-NL"/>
              </w:rPr>
              <w:t>+ Các loại thực phẩm có chứa nhiều đường như bánh kẹo, sữa có đường, nước ngọt,... cần ăn ít, các thức ăn chứa nhiều muối như thức ăn nhanh, đồ hộp, đồ ăn vặt,... chứa nhiều muối cần ăn hạn chế.</w:t>
            </w:r>
          </w:p>
          <w:p>
            <w:pPr>
              <w:spacing w:line="288" w:lineRule="auto"/>
              <w:jc w:val="both"/>
              <w:rPr>
                <w:rFonts w:eastAsia="Times New Roman"/>
                <w:szCs w:val="28"/>
                <w:lang w:val="nl-NL"/>
              </w:rPr>
            </w:pPr>
            <w:r>
              <w:rPr>
                <w:rFonts w:eastAsia="Times New Roman"/>
                <w:szCs w:val="28"/>
                <w:lang w:val="nl-NL"/>
              </w:rPr>
              <w:t>+ Thức ăn không cần sử dụng thêm gia vị chấm khi ăn: rau củ xào, thịt xào,...</w:t>
            </w:r>
          </w:p>
          <w:p>
            <w:pPr>
              <w:spacing w:line="288" w:lineRule="auto"/>
              <w:jc w:val="both"/>
              <w:rPr>
                <w:rFonts w:eastAsia="Times New Roman"/>
                <w:szCs w:val="28"/>
                <w:lang w:val="nl-NL"/>
              </w:rPr>
            </w:pPr>
            <w:r>
              <w:rPr>
                <w:rFonts w:eastAsia="Times New Roman"/>
                <w:szCs w:val="28"/>
                <w:lang w:val="nl-NL"/>
              </w:rPr>
              <w:t>+ HS tự trình bày,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nêu</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bổ 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HĐ 2.4. Làm việc cá nhân</w:t>
            </w:r>
            <w:r>
              <w:rPr>
                <w:rFonts w:hint="default" w:eastAsia="Times New Roman"/>
                <w:b/>
                <w:szCs w:val="28"/>
                <w:lang w:val="en-US"/>
              </w:rPr>
              <w:t xml:space="preserve"> </w:t>
            </w:r>
            <w:r>
              <w:rPr>
                <w:rFonts w:hint="default" w:eastAsia="Times New Roman"/>
                <w:b/>
                <w:color w:val="FF0000"/>
                <w:szCs w:val="28"/>
                <w:lang w:val="en-US"/>
              </w:rPr>
              <w:t>10 phút</w:t>
            </w:r>
          </w:p>
          <w:p>
            <w:pPr>
              <w:spacing w:line="288" w:lineRule="auto"/>
              <w:jc w:val="both"/>
              <w:rPr>
                <w:rFonts w:eastAsia="Times New Roman"/>
                <w:szCs w:val="28"/>
                <w:lang w:val="nl-NL"/>
              </w:rPr>
            </w:pPr>
            <w:r>
              <w:rPr>
                <w:rFonts w:eastAsia="Times New Roman"/>
                <w:szCs w:val="28"/>
                <w:lang w:val="nl-NL"/>
              </w:rPr>
              <w:t>- GV yêu cầu HS thực hiện theo các câu hỏi trong SGK</w:t>
            </w:r>
          </w:p>
          <w:p>
            <w:pPr>
              <w:spacing w:line="288" w:lineRule="auto"/>
              <w:jc w:val="both"/>
              <w:rPr>
                <w:rFonts w:eastAsia="Times New Roman"/>
                <w:szCs w:val="28"/>
                <w:lang w:val="nl-NL"/>
              </w:rPr>
            </w:pPr>
            <w:r>
              <w:rPr>
                <w:rFonts w:eastAsia="Times New Roman"/>
                <w:szCs w:val="28"/>
                <w:lang w:val="nl-NL"/>
              </w:rPr>
              <w:t>+</w:t>
            </w:r>
            <w:r>
              <w:t xml:space="preserve"> </w:t>
            </w:r>
            <w:r>
              <w:rPr>
                <w:rFonts w:eastAsia="Times New Roman"/>
                <w:szCs w:val="28"/>
                <w:lang w:val="nl-NL"/>
              </w:rPr>
              <w:t>Liệt kê các thức ăn, đồ uống em đã ăn hai ngày gần đây ở nhà, ở trường theo gợi ý sau:</w:t>
            </w:r>
          </w:p>
          <w:p>
            <w:pPr>
              <w:spacing w:line="288" w:lineRule="auto"/>
              <w:jc w:val="both"/>
              <w:rPr>
                <w:rFonts w:eastAsia="Times New Roman"/>
                <w:szCs w:val="28"/>
                <w:lang w:val="nl-NL"/>
              </w:rPr>
            </w:pPr>
            <w:r>
              <w:drawing>
                <wp:inline distT="0" distB="0" distL="0" distR="0">
                  <wp:extent cx="3314700" cy="1720850"/>
                  <wp:effectExtent l="0" t="0" r="0" b="12700"/>
                  <wp:docPr id="4" name="Picture 4" descr="C:\Users\HP\Pictures\Screenshots\Screenshot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HP\Pictures\Screenshots\Screenshot (11).png"/>
                          <pic:cNvPicPr>
                            <a:picLocks noChangeAspect="1" noChangeArrowheads="1"/>
                          </pic:cNvPicPr>
                        </pic:nvPicPr>
                        <pic:blipFill>
                          <a:blip r:embed="rId11" cstate="print">
                            <a:extLst>
                              <a:ext uri="{28A0092B-C50C-407E-A947-70E740481C1C}">
                                <a14:useLocalDpi xmlns:a14="http://schemas.microsoft.com/office/drawing/2010/main" val="0"/>
                              </a:ext>
                            </a:extLst>
                          </a:blip>
                          <a:srcRect l="19620" t="8230" r="8952" b="32981"/>
                          <a:stretch>
                            <a:fillRect/>
                          </a:stretch>
                        </pic:blipFill>
                        <pic:spPr>
                          <a:xfrm>
                            <a:off x="0" y="0"/>
                            <a:ext cx="3314700" cy="1720850"/>
                          </a:xfrm>
                          <a:prstGeom prst="rect">
                            <a:avLst/>
                          </a:prstGeom>
                          <a:noFill/>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 xml:space="preserve">- GV mời một vài em trình bày, soi bài làm của em đó. </w:t>
            </w:r>
          </w:p>
          <w:p>
            <w:pPr>
              <w:spacing w:line="288" w:lineRule="auto"/>
              <w:jc w:val="both"/>
              <w:rPr>
                <w:rFonts w:eastAsia="Times New Roman"/>
                <w:szCs w:val="28"/>
                <w:lang w:val="nl-NL"/>
              </w:rPr>
            </w:pPr>
            <w:r>
              <w:rPr>
                <w:rFonts w:eastAsia="Times New Roman"/>
                <w:szCs w:val="28"/>
                <w:lang w:val="nl-NL"/>
              </w:rPr>
              <w:t>+ Dựa vào sơ đồ “Tháp dinh dưỡng” đối chiếu với các bữa ăn trong 2 ngày ở trên và nhận xét các bữa ăn trong ngày đã cân bằng, lành mạnh chưa vì sao?</w:t>
            </w:r>
          </w:p>
          <w:p>
            <w:pPr>
              <w:spacing w:line="288" w:lineRule="auto"/>
              <w:jc w:val="both"/>
              <w:rPr>
                <w:rFonts w:eastAsia="Times New Roman"/>
                <w:szCs w:val="28"/>
                <w:lang w:val="nl-NL"/>
              </w:rPr>
            </w:pPr>
            <w:r>
              <w:rPr>
                <w:rFonts w:eastAsia="Times New Roman"/>
                <w:szCs w:val="28"/>
                <w:lang w:val="nl-NL"/>
              </w:rPr>
              <w:t>+</w:t>
            </w:r>
            <w:r>
              <w:t xml:space="preserve"> </w:t>
            </w:r>
            <w:r>
              <w:rPr>
                <w:rFonts w:eastAsia="Times New Roman"/>
                <w:szCs w:val="28"/>
                <w:lang w:val="nl-NL"/>
              </w:rPr>
              <w:t>Em cần thay đổi điều gì về thói quen ăn uống để các bữa ăn cân bằng lành mạnh và có lợi cho sức khỏe?</w:t>
            </w:r>
          </w:p>
          <w:p>
            <w:pPr>
              <w:spacing w:line="288" w:lineRule="auto"/>
              <w:jc w:val="both"/>
              <w:rPr>
                <w:rFonts w:eastAsia="Times New Roman"/>
                <w:b/>
                <w:szCs w:val="28"/>
                <w:lang w:val="nl-NL"/>
              </w:rPr>
            </w:pPr>
            <w:r>
              <w:rPr>
                <w:rFonts w:eastAsia="Times New Roman"/>
                <w:b/>
                <w:szCs w:val="28"/>
                <w:lang w:val="nl-NL"/>
              </w:rPr>
              <w:t>Tổng kết:</w:t>
            </w:r>
          </w:p>
          <w:p>
            <w:pPr>
              <w:spacing w:line="288" w:lineRule="auto"/>
              <w:jc w:val="both"/>
              <w:rPr>
                <w:rFonts w:eastAsia="Times New Roman"/>
                <w:szCs w:val="28"/>
                <w:lang w:val="nl-NL"/>
              </w:rPr>
            </w:pPr>
            <w:r>
              <w:rPr>
                <w:rFonts w:eastAsia="Times New Roman"/>
                <w:szCs w:val="28"/>
                <w:lang w:val="nl-NL"/>
              </w:rPr>
              <w:t>- Qua các nội dung, em cho biết: Để đảm bảo chế độ ăn uống cân bằng, lành mạnh cần làm gì?</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GV mời một vài em nhắc lại.</w:t>
            </w:r>
          </w:p>
          <w:p>
            <w:pPr>
              <w:spacing w:line="288" w:lineRule="auto"/>
              <w:jc w:val="both"/>
              <w:rPr>
                <w:rFonts w:eastAsia="Times New Roman"/>
                <w:szCs w:val="28"/>
                <w:lang w:val="nl-NL"/>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và thực hiện theo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trình bày,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đối chiếu, cho ý kiến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nêu, bạn khác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cá nhân theo hiếu biết:</w:t>
            </w:r>
          </w:p>
          <w:p>
            <w:pPr>
              <w:spacing w:line="288" w:lineRule="auto"/>
              <w:jc w:val="both"/>
              <w:rPr>
                <w:rFonts w:eastAsia="Times New Roman"/>
                <w:szCs w:val="28"/>
                <w:lang w:val="nl-NL"/>
              </w:rPr>
            </w:pPr>
            <w:r>
              <w:rPr>
                <w:rFonts w:eastAsia="Times New Roman"/>
                <w:szCs w:val="28"/>
                <w:lang w:val="nl-NL"/>
              </w:rPr>
              <w:t xml:space="preserve">+ Ăn đủ bữa và: </w:t>
            </w:r>
          </w:p>
          <w:p>
            <w:pPr>
              <w:spacing w:line="288" w:lineRule="auto"/>
              <w:jc w:val="both"/>
              <w:rPr>
                <w:rFonts w:eastAsia="Times New Roman"/>
                <w:szCs w:val="28"/>
                <w:lang w:val="nl-NL"/>
              </w:rPr>
            </w:pPr>
            <w:r>
              <w:rPr>
                <w:rFonts w:eastAsia="Times New Roman"/>
                <w:szCs w:val="28"/>
                <w:lang w:val="nl-NL"/>
              </w:rPr>
              <w:t>+ Phối hợp nhiều loại thức ăn</w:t>
            </w:r>
          </w:p>
          <w:p>
            <w:pPr>
              <w:spacing w:line="288" w:lineRule="auto"/>
              <w:jc w:val="both"/>
              <w:rPr>
                <w:rFonts w:eastAsia="Times New Roman"/>
                <w:szCs w:val="28"/>
                <w:lang w:val="nl-NL"/>
              </w:rPr>
            </w:pPr>
            <w:r>
              <w:rPr>
                <w:rFonts w:eastAsia="Times New Roman"/>
                <w:szCs w:val="28"/>
                <w:lang w:val="nl-NL"/>
              </w:rPr>
              <w:t>+ Ăn rau xanh, quả chín và uống đủ nước.</w:t>
            </w:r>
          </w:p>
          <w:p>
            <w:pPr>
              <w:spacing w:line="288" w:lineRule="auto"/>
              <w:jc w:val="both"/>
              <w:rPr>
                <w:rFonts w:eastAsia="Times New Roman"/>
                <w:szCs w:val="28"/>
                <w:lang w:val="nl-NL"/>
              </w:rPr>
            </w:pPr>
            <w:r>
              <w:rPr>
                <w:rFonts w:eastAsia="Times New Roman"/>
                <w:szCs w:val="28"/>
                <w:lang w:val="nl-NL"/>
              </w:rPr>
              <w:t>+ Sử dụng hợp lí thức ăn có nguồn gốc động vật và thực vật.</w:t>
            </w:r>
          </w:p>
          <w:p>
            <w:pPr>
              <w:spacing w:line="288" w:lineRule="auto"/>
              <w:jc w:val="both"/>
              <w:rPr>
                <w:rFonts w:eastAsia="Times New Roman"/>
                <w:szCs w:val="28"/>
                <w:lang w:val="nl-NL"/>
              </w:rPr>
            </w:pPr>
            <w:r>
              <w:rPr>
                <w:rFonts w:eastAsia="Times New Roman"/>
                <w:szCs w:val="28"/>
                <w:lang w:val="nl-NL"/>
              </w:rPr>
              <w:t>+ Sử dụng ít muối và đường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bookmarkStart w:id="0" w:name="_GoBack"/>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1" w:hRule="atLeast"/>
        </w:trPr>
        <w:tc>
          <w:tcPr>
            <w:tcW w:w="5291"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“Tâm sự cùng hoa”</w:t>
            </w:r>
          </w:p>
          <w:p>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những thức ăn mình cần bổ sung để có chế độ ăn uống cân bằng, lành mạnh. Sau 2 phút, nhóm nào có nhiều bạn được lên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 thực hiện chế độ ăn uống cân bằng, lành mạnh.</w:t>
            </w:r>
          </w:p>
        </w:tc>
        <w:tc>
          <w:tcPr>
            <w:tcW w:w="4627"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p>
    <w:p>
      <w:pPr>
        <w:spacing w:line="288" w:lineRule="auto"/>
        <w:jc w:val="center"/>
        <w:rPr>
          <w:rFonts w:eastAsia="Times New Roman"/>
          <w:szCs w:val="28"/>
        </w:rPr>
      </w:pPr>
    </w:p>
    <w:p>
      <w:pPr>
        <w:spacing w:line="288" w:lineRule="auto"/>
        <w:rPr>
          <w:rFonts w:eastAsia="Times New Roman"/>
          <w:szCs w:val="28"/>
        </w:rPr>
      </w:pPr>
    </w:p>
    <w:p>
      <w:pPr>
        <w:spacing w:line="288" w:lineRule="auto"/>
        <w:rPr>
          <w:rFonts w:hint="default"/>
          <w:color w:val="000000" w:themeColor="text1"/>
          <w:lang w:val="en-US"/>
          <w14:textFill>
            <w14:solidFill>
              <w14:schemeClr w14:val="tx1"/>
            </w14:solidFill>
          </w14:textFill>
        </w:rPr>
      </w:pPr>
    </w:p>
    <w:sectPr>
      <w:headerReference r:id="rId5" w:type="default"/>
      <w:footerReference r:id="rId6"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7E94192"/>
    <w:multiLevelType w:val="singleLevel"/>
    <w:tmpl w:val="17E94192"/>
    <w:lvl w:ilvl="0" w:tentative="0">
      <w:start w:val="3"/>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1968"/>
    <w:rsid w:val="0000368C"/>
    <w:rsid w:val="00012141"/>
    <w:rsid w:val="00024387"/>
    <w:rsid w:val="00025AFF"/>
    <w:rsid w:val="0003129C"/>
    <w:rsid w:val="0003598F"/>
    <w:rsid w:val="00053085"/>
    <w:rsid w:val="00060394"/>
    <w:rsid w:val="000624A7"/>
    <w:rsid w:val="00062E39"/>
    <w:rsid w:val="000707C8"/>
    <w:rsid w:val="00083D51"/>
    <w:rsid w:val="0008687E"/>
    <w:rsid w:val="000A2968"/>
    <w:rsid w:val="000B311A"/>
    <w:rsid w:val="000B6721"/>
    <w:rsid w:val="000C053F"/>
    <w:rsid w:val="000C3111"/>
    <w:rsid w:val="000C3708"/>
    <w:rsid w:val="000E5370"/>
    <w:rsid w:val="000F1406"/>
    <w:rsid w:val="000F15C0"/>
    <w:rsid w:val="000F1825"/>
    <w:rsid w:val="000F2FF9"/>
    <w:rsid w:val="001064CB"/>
    <w:rsid w:val="001219D5"/>
    <w:rsid w:val="00122F01"/>
    <w:rsid w:val="00131AD9"/>
    <w:rsid w:val="00133C75"/>
    <w:rsid w:val="001346A8"/>
    <w:rsid w:val="00135AF1"/>
    <w:rsid w:val="001407F1"/>
    <w:rsid w:val="001408D1"/>
    <w:rsid w:val="00153161"/>
    <w:rsid w:val="00153CEF"/>
    <w:rsid w:val="00154975"/>
    <w:rsid w:val="00156629"/>
    <w:rsid w:val="00166876"/>
    <w:rsid w:val="0016729D"/>
    <w:rsid w:val="00172481"/>
    <w:rsid w:val="00182CE8"/>
    <w:rsid w:val="0018311F"/>
    <w:rsid w:val="0018678A"/>
    <w:rsid w:val="0019506B"/>
    <w:rsid w:val="001A0557"/>
    <w:rsid w:val="001A7AC3"/>
    <w:rsid w:val="001D5FC1"/>
    <w:rsid w:val="001D6FC6"/>
    <w:rsid w:val="001D7BB7"/>
    <w:rsid w:val="001E03A5"/>
    <w:rsid w:val="001E322D"/>
    <w:rsid w:val="001E32B3"/>
    <w:rsid w:val="001F2F01"/>
    <w:rsid w:val="00200410"/>
    <w:rsid w:val="002014B6"/>
    <w:rsid w:val="002017C4"/>
    <w:rsid w:val="00207BC6"/>
    <w:rsid w:val="002127BE"/>
    <w:rsid w:val="00214190"/>
    <w:rsid w:val="00231C4C"/>
    <w:rsid w:val="002373E0"/>
    <w:rsid w:val="002408FE"/>
    <w:rsid w:val="00241D34"/>
    <w:rsid w:val="00241F08"/>
    <w:rsid w:val="0025063F"/>
    <w:rsid w:val="002527B9"/>
    <w:rsid w:val="00252E69"/>
    <w:rsid w:val="002545CC"/>
    <w:rsid w:val="00261AF6"/>
    <w:rsid w:val="0026264F"/>
    <w:rsid w:val="00264E87"/>
    <w:rsid w:val="00266BC1"/>
    <w:rsid w:val="00266DB5"/>
    <w:rsid w:val="0027489A"/>
    <w:rsid w:val="00276C1D"/>
    <w:rsid w:val="00276FE7"/>
    <w:rsid w:val="00281C43"/>
    <w:rsid w:val="0028588B"/>
    <w:rsid w:val="002A197B"/>
    <w:rsid w:val="002B7654"/>
    <w:rsid w:val="002C47DB"/>
    <w:rsid w:val="002D0B60"/>
    <w:rsid w:val="002D33CC"/>
    <w:rsid w:val="002E0C7F"/>
    <w:rsid w:val="002E207B"/>
    <w:rsid w:val="002E3292"/>
    <w:rsid w:val="002E5DAB"/>
    <w:rsid w:val="002F04B4"/>
    <w:rsid w:val="002F2376"/>
    <w:rsid w:val="002F41E5"/>
    <w:rsid w:val="00300106"/>
    <w:rsid w:val="00301560"/>
    <w:rsid w:val="00303971"/>
    <w:rsid w:val="00304744"/>
    <w:rsid w:val="003101CC"/>
    <w:rsid w:val="00322088"/>
    <w:rsid w:val="0032260A"/>
    <w:rsid w:val="00323279"/>
    <w:rsid w:val="00325191"/>
    <w:rsid w:val="00326661"/>
    <w:rsid w:val="003409F9"/>
    <w:rsid w:val="00346546"/>
    <w:rsid w:val="00363B71"/>
    <w:rsid w:val="00364C07"/>
    <w:rsid w:val="00366A11"/>
    <w:rsid w:val="00371395"/>
    <w:rsid w:val="00371789"/>
    <w:rsid w:val="00371F60"/>
    <w:rsid w:val="00372904"/>
    <w:rsid w:val="00374950"/>
    <w:rsid w:val="00382586"/>
    <w:rsid w:val="00383B73"/>
    <w:rsid w:val="00396DC2"/>
    <w:rsid w:val="003A182E"/>
    <w:rsid w:val="003B1DF7"/>
    <w:rsid w:val="003C4C18"/>
    <w:rsid w:val="003C5E5C"/>
    <w:rsid w:val="003D302A"/>
    <w:rsid w:val="003D530A"/>
    <w:rsid w:val="003D63A0"/>
    <w:rsid w:val="003E17FD"/>
    <w:rsid w:val="003E2801"/>
    <w:rsid w:val="003F0584"/>
    <w:rsid w:val="003F525A"/>
    <w:rsid w:val="0040494B"/>
    <w:rsid w:val="00410723"/>
    <w:rsid w:val="00412BF6"/>
    <w:rsid w:val="004232A2"/>
    <w:rsid w:val="00430C5C"/>
    <w:rsid w:val="00434A15"/>
    <w:rsid w:val="004465AC"/>
    <w:rsid w:val="00450A59"/>
    <w:rsid w:val="00467858"/>
    <w:rsid w:val="00467F61"/>
    <w:rsid w:val="00473D25"/>
    <w:rsid w:val="00491797"/>
    <w:rsid w:val="004A1ECE"/>
    <w:rsid w:val="004B169B"/>
    <w:rsid w:val="004B5299"/>
    <w:rsid w:val="004D051A"/>
    <w:rsid w:val="004D3CAA"/>
    <w:rsid w:val="004D4456"/>
    <w:rsid w:val="004D5A84"/>
    <w:rsid w:val="004D5EAC"/>
    <w:rsid w:val="004E07BE"/>
    <w:rsid w:val="004E320D"/>
    <w:rsid w:val="004F32D0"/>
    <w:rsid w:val="004F41C4"/>
    <w:rsid w:val="004F62C0"/>
    <w:rsid w:val="005069CC"/>
    <w:rsid w:val="00512937"/>
    <w:rsid w:val="0051561B"/>
    <w:rsid w:val="00533BB4"/>
    <w:rsid w:val="0054491B"/>
    <w:rsid w:val="0054495F"/>
    <w:rsid w:val="00551263"/>
    <w:rsid w:val="0056287E"/>
    <w:rsid w:val="005714F0"/>
    <w:rsid w:val="0058225A"/>
    <w:rsid w:val="00586E47"/>
    <w:rsid w:val="00590E38"/>
    <w:rsid w:val="00597F58"/>
    <w:rsid w:val="005A1F57"/>
    <w:rsid w:val="005A2884"/>
    <w:rsid w:val="005A6122"/>
    <w:rsid w:val="005B0D50"/>
    <w:rsid w:val="005C4EA3"/>
    <w:rsid w:val="005D641F"/>
    <w:rsid w:val="005E3CB8"/>
    <w:rsid w:val="005E3F98"/>
    <w:rsid w:val="005E6C46"/>
    <w:rsid w:val="005F0252"/>
    <w:rsid w:val="005F1E30"/>
    <w:rsid w:val="005F5B73"/>
    <w:rsid w:val="00603121"/>
    <w:rsid w:val="006043FD"/>
    <w:rsid w:val="0060747B"/>
    <w:rsid w:val="00610226"/>
    <w:rsid w:val="006134FF"/>
    <w:rsid w:val="006159D5"/>
    <w:rsid w:val="006333A4"/>
    <w:rsid w:val="00634A77"/>
    <w:rsid w:val="00635DAB"/>
    <w:rsid w:val="00636E77"/>
    <w:rsid w:val="006410B8"/>
    <w:rsid w:val="00645EC3"/>
    <w:rsid w:val="00647DCE"/>
    <w:rsid w:val="00650D74"/>
    <w:rsid w:val="00654ECC"/>
    <w:rsid w:val="00657230"/>
    <w:rsid w:val="006613AF"/>
    <w:rsid w:val="00664761"/>
    <w:rsid w:val="00666561"/>
    <w:rsid w:val="00666B01"/>
    <w:rsid w:val="00677103"/>
    <w:rsid w:val="0067710C"/>
    <w:rsid w:val="0068010E"/>
    <w:rsid w:val="00680F7D"/>
    <w:rsid w:val="00682AEB"/>
    <w:rsid w:val="0068398A"/>
    <w:rsid w:val="00685D46"/>
    <w:rsid w:val="006879A3"/>
    <w:rsid w:val="00693D93"/>
    <w:rsid w:val="00694C37"/>
    <w:rsid w:val="00696972"/>
    <w:rsid w:val="006A35CE"/>
    <w:rsid w:val="006A5C2F"/>
    <w:rsid w:val="006C1BEA"/>
    <w:rsid w:val="006C75E6"/>
    <w:rsid w:val="006C7648"/>
    <w:rsid w:val="006C7FB1"/>
    <w:rsid w:val="006D25CD"/>
    <w:rsid w:val="006D7E67"/>
    <w:rsid w:val="006E7C11"/>
    <w:rsid w:val="006E7FEA"/>
    <w:rsid w:val="0071317D"/>
    <w:rsid w:val="00713F74"/>
    <w:rsid w:val="007150C4"/>
    <w:rsid w:val="00715593"/>
    <w:rsid w:val="00715F04"/>
    <w:rsid w:val="00716CE1"/>
    <w:rsid w:val="00720A33"/>
    <w:rsid w:val="0072206B"/>
    <w:rsid w:val="007231C7"/>
    <w:rsid w:val="0072697D"/>
    <w:rsid w:val="00727632"/>
    <w:rsid w:val="0072791B"/>
    <w:rsid w:val="007307A0"/>
    <w:rsid w:val="007313C6"/>
    <w:rsid w:val="00736314"/>
    <w:rsid w:val="00737A7E"/>
    <w:rsid w:val="00742963"/>
    <w:rsid w:val="00743C24"/>
    <w:rsid w:val="00744772"/>
    <w:rsid w:val="00747496"/>
    <w:rsid w:val="007551AE"/>
    <w:rsid w:val="00755D4F"/>
    <w:rsid w:val="00762C65"/>
    <w:rsid w:val="00763C0D"/>
    <w:rsid w:val="00773C4F"/>
    <w:rsid w:val="00784D44"/>
    <w:rsid w:val="00787399"/>
    <w:rsid w:val="007873A9"/>
    <w:rsid w:val="007928EF"/>
    <w:rsid w:val="007A47CE"/>
    <w:rsid w:val="007B0D9B"/>
    <w:rsid w:val="007C1873"/>
    <w:rsid w:val="007C26A7"/>
    <w:rsid w:val="007C34DE"/>
    <w:rsid w:val="007D1607"/>
    <w:rsid w:val="007D3584"/>
    <w:rsid w:val="007D5C86"/>
    <w:rsid w:val="007E1C47"/>
    <w:rsid w:val="007E241F"/>
    <w:rsid w:val="007E3FA9"/>
    <w:rsid w:val="007F1711"/>
    <w:rsid w:val="00804E8E"/>
    <w:rsid w:val="00811761"/>
    <w:rsid w:val="00811D98"/>
    <w:rsid w:val="00817E4F"/>
    <w:rsid w:val="00826C92"/>
    <w:rsid w:val="00826E39"/>
    <w:rsid w:val="00832C43"/>
    <w:rsid w:val="0083373A"/>
    <w:rsid w:val="00836F74"/>
    <w:rsid w:val="00844508"/>
    <w:rsid w:val="00846537"/>
    <w:rsid w:val="00846A7E"/>
    <w:rsid w:val="0085613A"/>
    <w:rsid w:val="008632E7"/>
    <w:rsid w:val="00867FB1"/>
    <w:rsid w:val="00875E52"/>
    <w:rsid w:val="00884B4A"/>
    <w:rsid w:val="00887BCB"/>
    <w:rsid w:val="00894F2A"/>
    <w:rsid w:val="008953D0"/>
    <w:rsid w:val="008A0289"/>
    <w:rsid w:val="008A5DCF"/>
    <w:rsid w:val="008A7C76"/>
    <w:rsid w:val="008B2CB9"/>
    <w:rsid w:val="008B5517"/>
    <w:rsid w:val="008B587A"/>
    <w:rsid w:val="008B6A4B"/>
    <w:rsid w:val="008C135A"/>
    <w:rsid w:val="008C498B"/>
    <w:rsid w:val="008D16C6"/>
    <w:rsid w:val="008E3DF9"/>
    <w:rsid w:val="008E6176"/>
    <w:rsid w:val="008F0A82"/>
    <w:rsid w:val="008F4B57"/>
    <w:rsid w:val="0090426B"/>
    <w:rsid w:val="00926D24"/>
    <w:rsid w:val="009326E0"/>
    <w:rsid w:val="00934125"/>
    <w:rsid w:val="00954247"/>
    <w:rsid w:val="00965A8C"/>
    <w:rsid w:val="009677F6"/>
    <w:rsid w:val="00973A04"/>
    <w:rsid w:val="00983902"/>
    <w:rsid w:val="009A5549"/>
    <w:rsid w:val="009A5E6A"/>
    <w:rsid w:val="009A68EB"/>
    <w:rsid w:val="009B22AC"/>
    <w:rsid w:val="009C2718"/>
    <w:rsid w:val="009C41BB"/>
    <w:rsid w:val="009C5C7C"/>
    <w:rsid w:val="009C5D88"/>
    <w:rsid w:val="009C5FCA"/>
    <w:rsid w:val="009D46F9"/>
    <w:rsid w:val="009D6463"/>
    <w:rsid w:val="009E3DEA"/>
    <w:rsid w:val="009E4078"/>
    <w:rsid w:val="009E516F"/>
    <w:rsid w:val="009F0BD5"/>
    <w:rsid w:val="009F1FD5"/>
    <w:rsid w:val="009F5FCD"/>
    <w:rsid w:val="00A062DA"/>
    <w:rsid w:val="00A07A78"/>
    <w:rsid w:val="00A1618F"/>
    <w:rsid w:val="00A21EE3"/>
    <w:rsid w:val="00A31D25"/>
    <w:rsid w:val="00A35B6E"/>
    <w:rsid w:val="00A406CF"/>
    <w:rsid w:val="00A43123"/>
    <w:rsid w:val="00A444EC"/>
    <w:rsid w:val="00A46973"/>
    <w:rsid w:val="00A46D39"/>
    <w:rsid w:val="00A50163"/>
    <w:rsid w:val="00A52FDF"/>
    <w:rsid w:val="00A54791"/>
    <w:rsid w:val="00A67B5B"/>
    <w:rsid w:val="00A85E2B"/>
    <w:rsid w:val="00A95FBB"/>
    <w:rsid w:val="00A97FA0"/>
    <w:rsid w:val="00AA050E"/>
    <w:rsid w:val="00AA6D01"/>
    <w:rsid w:val="00AB1556"/>
    <w:rsid w:val="00AB2D84"/>
    <w:rsid w:val="00AB46E3"/>
    <w:rsid w:val="00AD1745"/>
    <w:rsid w:val="00AD4F3D"/>
    <w:rsid w:val="00AD4F4F"/>
    <w:rsid w:val="00AD7CD9"/>
    <w:rsid w:val="00AE2298"/>
    <w:rsid w:val="00AE23A4"/>
    <w:rsid w:val="00B0666A"/>
    <w:rsid w:val="00B068EA"/>
    <w:rsid w:val="00B07282"/>
    <w:rsid w:val="00B21661"/>
    <w:rsid w:val="00B34C80"/>
    <w:rsid w:val="00B527E9"/>
    <w:rsid w:val="00B53917"/>
    <w:rsid w:val="00B64D48"/>
    <w:rsid w:val="00B674AD"/>
    <w:rsid w:val="00B72056"/>
    <w:rsid w:val="00B857CA"/>
    <w:rsid w:val="00B86620"/>
    <w:rsid w:val="00BA39D0"/>
    <w:rsid w:val="00BA4CBD"/>
    <w:rsid w:val="00BB223A"/>
    <w:rsid w:val="00BB48B7"/>
    <w:rsid w:val="00BB7A4C"/>
    <w:rsid w:val="00BC17A2"/>
    <w:rsid w:val="00BD0744"/>
    <w:rsid w:val="00BE010D"/>
    <w:rsid w:val="00BF7317"/>
    <w:rsid w:val="00C11D5D"/>
    <w:rsid w:val="00C12631"/>
    <w:rsid w:val="00C20265"/>
    <w:rsid w:val="00C21992"/>
    <w:rsid w:val="00C22D0F"/>
    <w:rsid w:val="00C2686A"/>
    <w:rsid w:val="00C26FD4"/>
    <w:rsid w:val="00C31419"/>
    <w:rsid w:val="00C31738"/>
    <w:rsid w:val="00C42EDF"/>
    <w:rsid w:val="00C55344"/>
    <w:rsid w:val="00C70EBE"/>
    <w:rsid w:val="00C751BA"/>
    <w:rsid w:val="00C81B6B"/>
    <w:rsid w:val="00C87960"/>
    <w:rsid w:val="00C90750"/>
    <w:rsid w:val="00CA332B"/>
    <w:rsid w:val="00CA33A0"/>
    <w:rsid w:val="00CA5DB7"/>
    <w:rsid w:val="00CA7238"/>
    <w:rsid w:val="00CB44D7"/>
    <w:rsid w:val="00CC3C19"/>
    <w:rsid w:val="00CC6BD5"/>
    <w:rsid w:val="00CD4D40"/>
    <w:rsid w:val="00CD7973"/>
    <w:rsid w:val="00CE1E9F"/>
    <w:rsid w:val="00CE233A"/>
    <w:rsid w:val="00CE4624"/>
    <w:rsid w:val="00CE4C06"/>
    <w:rsid w:val="00CF72D6"/>
    <w:rsid w:val="00D14DE1"/>
    <w:rsid w:val="00D171E8"/>
    <w:rsid w:val="00D25394"/>
    <w:rsid w:val="00D313C8"/>
    <w:rsid w:val="00D33D94"/>
    <w:rsid w:val="00D35483"/>
    <w:rsid w:val="00D36D52"/>
    <w:rsid w:val="00D60CF8"/>
    <w:rsid w:val="00D6761E"/>
    <w:rsid w:val="00D87A67"/>
    <w:rsid w:val="00D93BF6"/>
    <w:rsid w:val="00DA192A"/>
    <w:rsid w:val="00DA65B9"/>
    <w:rsid w:val="00DB02F7"/>
    <w:rsid w:val="00DC107E"/>
    <w:rsid w:val="00DC1F63"/>
    <w:rsid w:val="00DC3A5B"/>
    <w:rsid w:val="00DD660C"/>
    <w:rsid w:val="00DE1150"/>
    <w:rsid w:val="00DF1E80"/>
    <w:rsid w:val="00DF215F"/>
    <w:rsid w:val="00E00E97"/>
    <w:rsid w:val="00E140E5"/>
    <w:rsid w:val="00E15658"/>
    <w:rsid w:val="00E3381B"/>
    <w:rsid w:val="00E37814"/>
    <w:rsid w:val="00E56131"/>
    <w:rsid w:val="00E56510"/>
    <w:rsid w:val="00E5672C"/>
    <w:rsid w:val="00E62BFB"/>
    <w:rsid w:val="00E70EA3"/>
    <w:rsid w:val="00E7229D"/>
    <w:rsid w:val="00E91282"/>
    <w:rsid w:val="00E93913"/>
    <w:rsid w:val="00E96675"/>
    <w:rsid w:val="00EA3840"/>
    <w:rsid w:val="00EA5BF6"/>
    <w:rsid w:val="00EB0CB5"/>
    <w:rsid w:val="00EB1803"/>
    <w:rsid w:val="00EC10EF"/>
    <w:rsid w:val="00EC65E3"/>
    <w:rsid w:val="00EC73E1"/>
    <w:rsid w:val="00ED19EE"/>
    <w:rsid w:val="00ED2027"/>
    <w:rsid w:val="00ED3712"/>
    <w:rsid w:val="00EE2485"/>
    <w:rsid w:val="00EE3F45"/>
    <w:rsid w:val="00EF2615"/>
    <w:rsid w:val="00EF4A6B"/>
    <w:rsid w:val="00F13C68"/>
    <w:rsid w:val="00F155FB"/>
    <w:rsid w:val="00F328B6"/>
    <w:rsid w:val="00F34416"/>
    <w:rsid w:val="00F3541E"/>
    <w:rsid w:val="00F419CB"/>
    <w:rsid w:val="00F60C34"/>
    <w:rsid w:val="00F619D5"/>
    <w:rsid w:val="00F624B1"/>
    <w:rsid w:val="00F64B73"/>
    <w:rsid w:val="00F72696"/>
    <w:rsid w:val="00F84DB0"/>
    <w:rsid w:val="00F84E7A"/>
    <w:rsid w:val="00F946CD"/>
    <w:rsid w:val="00F947DB"/>
    <w:rsid w:val="00FA18CC"/>
    <w:rsid w:val="00FA3087"/>
    <w:rsid w:val="00FA34EB"/>
    <w:rsid w:val="00FA45B7"/>
    <w:rsid w:val="00FA64EF"/>
    <w:rsid w:val="00FA7486"/>
    <w:rsid w:val="00FB0D16"/>
    <w:rsid w:val="00FB1F8A"/>
    <w:rsid w:val="00FB2F30"/>
    <w:rsid w:val="00FD00BD"/>
    <w:rsid w:val="00FD153D"/>
    <w:rsid w:val="00FD5D48"/>
    <w:rsid w:val="00FE013B"/>
    <w:rsid w:val="00FE4804"/>
    <w:rsid w:val="00FE786F"/>
    <w:rsid w:val="00FF39BD"/>
    <w:rsid w:val="00FF579C"/>
    <w:rsid w:val="10B14FA6"/>
    <w:rsid w:val="3AF215C1"/>
    <w:rsid w:val="3E077E44"/>
    <w:rsid w:val="630F7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8"/>
    <w:semiHidden/>
    <w:unhideWhenUsed/>
    <w:uiPriority w:val="99"/>
    <w:rPr>
      <w:rFonts w:ascii="Tahoma" w:hAnsi="Tahoma" w:cs="Tahoma"/>
      <w:sz w:val="16"/>
      <w:szCs w:val="16"/>
    </w:rPr>
  </w:style>
  <w:style w:type="paragraph" w:styleId="5">
    <w:name w:val="footer"/>
    <w:basedOn w:val="1"/>
    <w:link w:val="10"/>
    <w:unhideWhenUsed/>
    <w:qFormat/>
    <w:uiPriority w:val="99"/>
    <w:pPr>
      <w:tabs>
        <w:tab w:val="center" w:pos="4680"/>
        <w:tab w:val="right" w:pos="9360"/>
      </w:tabs>
    </w:pPr>
  </w:style>
  <w:style w:type="paragraph" w:styleId="6">
    <w:name w:val="header"/>
    <w:basedOn w:val="1"/>
    <w:link w:val="9"/>
    <w:unhideWhenUsed/>
    <w:qFormat/>
    <w:uiPriority w:val="99"/>
    <w:pPr>
      <w:tabs>
        <w:tab w:val="center" w:pos="4680"/>
        <w:tab w:val="right" w:pos="9360"/>
      </w:tabs>
    </w:pPr>
  </w:style>
  <w:style w:type="table" w:styleId="7">
    <w:name w:val="Table Grid"/>
    <w:basedOn w:val="3"/>
    <w:qFormat/>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Balloon Text Char"/>
    <w:basedOn w:val="2"/>
    <w:link w:val="4"/>
    <w:semiHidden/>
    <w:qFormat/>
    <w:uiPriority w:val="99"/>
    <w:rPr>
      <w:rFonts w:ascii="Tahoma" w:hAnsi="Tahoma" w:cs="Tahoma"/>
      <w:sz w:val="16"/>
      <w:szCs w:val="16"/>
    </w:rPr>
  </w:style>
  <w:style w:type="character" w:customStyle="1" w:styleId="9">
    <w:name w:val="Header Char"/>
    <w:basedOn w:val="2"/>
    <w:link w:val="6"/>
    <w:qFormat/>
    <w:uiPriority w:val="99"/>
  </w:style>
  <w:style w:type="character" w:customStyle="1" w:styleId="10">
    <w:name w:val="Footer Char"/>
    <w:basedOn w:val="2"/>
    <w:link w:val="5"/>
    <w:qFormat/>
    <w:uiPriority w:val="99"/>
  </w:style>
  <w:style w:type="character" w:styleId="11">
    <w:name w:val="Placeholder Text"/>
    <w:basedOn w:val="2"/>
    <w:semiHidden/>
    <w:uiPriority w:val="99"/>
    <w:rPr>
      <w:color w:val="808080"/>
    </w:rPr>
  </w:style>
  <w:style w:type="character" w:customStyle="1" w:styleId="12">
    <w:name w:val="Style1"/>
    <w:basedOn w:val="2"/>
    <w:qFormat/>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numbering" Target="numbering.xml"/><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4E8C7A-02A3-4A44-9296-8D6F4496B05B}">
  <ds:schemaRefs/>
</ds:datastoreItem>
</file>

<file path=docProps/app.xml><?xml version="1.0" encoding="utf-8"?>
<Properties xmlns="http://schemas.openxmlformats.org/officeDocument/2006/extended-properties" xmlns:vt="http://schemas.openxmlformats.org/officeDocument/2006/docPropsVTypes">
  <Template>Normal.dotm</Template>
  <Pages>1</Pages>
  <Words>2030</Words>
  <Characters>11577</Characters>
  <Lines>96</Lines>
  <Paragraphs>27</Paragraphs>
  <TotalTime>6</TotalTime>
  <ScaleCrop>false</ScaleCrop>
  <LinksUpToDate>false</LinksUpToDate>
  <CharactersWithSpaces>13580</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2023-06-22T01:48:00Z</dcterms:created>
  <dc:creator>Admin</dc:creator>
  <cp:lastModifiedBy>thi dung Do</cp:lastModifiedBy>
  <dcterms:modified xsi:type="dcterms:W3CDTF">2024-02-23T08:33:34Z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1761A60474634E6A8384BBB88248B6B1_12</vt:lpwstr>
  </property>
</Properties>
</file>